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A1E" w:rsidRPr="0016178C" w:rsidRDefault="00EF7A1E">
      <w:pPr>
        <w:jc w:val="center"/>
        <w:rPr>
          <w:rFonts w:ascii="ＭＳ 明朝" w:hAnsi="ＭＳ 明朝"/>
        </w:rPr>
      </w:pPr>
      <w:r w:rsidRPr="0016178C">
        <w:rPr>
          <w:rFonts w:ascii="ＭＳ 明朝" w:hAnsi="ＭＳ 明朝" w:hint="eastAsia"/>
        </w:rPr>
        <w:t>日進市福祉有償運送における運営指針</w:t>
      </w:r>
    </w:p>
    <w:p w:rsidR="004A7D88" w:rsidRPr="0016178C" w:rsidRDefault="004A7D88" w:rsidP="004A7D88">
      <w:pPr>
        <w:rPr>
          <w:rFonts w:ascii="ＭＳ 明朝" w:hAnsi="ＭＳ 明朝"/>
        </w:rPr>
      </w:pPr>
    </w:p>
    <w:p w:rsidR="004A7D88" w:rsidRPr="0016178C" w:rsidRDefault="004A7D88" w:rsidP="004A7D88">
      <w:pPr>
        <w:wordWrap w:val="0"/>
        <w:jc w:val="right"/>
        <w:rPr>
          <w:rFonts w:ascii="ＭＳ 明朝" w:hAnsi="ＭＳ 明朝"/>
        </w:rPr>
      </w:pPr>
      <w:r w:rsidRPr="0016178C">
        <w:rPr>
          <w:rFonts w:ascii="ＭＳ 明朝" w:hAnsi="ＭＳ 明朝" w:hint="eastAsia"/>
        </w:rPr>
        <w:t>確定　平成１８年　３月１７日　日進市有償運送運営協議会</w:t>
      </w:r>
    </w:p>
    <w:p w:rsidR="004A7D88" w:rsidRPr="0016178C" w:rsidRDefault="004A7D88" w:rsidP="004A7D88">
      <w:pPr>
        <w:jc w:val="right"/>
        <w:rPr>
          <w:rFonts w:ascii="ＭＳ 明朝" w:hAnsi="ＭＳ 明朝"/>
        </w:rPr>
      </w:pPr>
      <w:r w:rsidRPr="0016178C">
        <w:rPr>
          <w:rFonts w:ascii="ＭＳ 明朝" w:hAnsi="ＭＳ 明朝" w:hint="eastAsia"/>
        </w:rPr>
        <w:t>改正　平成１８年１２月１５日　日進市有償運送運営協議会</w:t>
      </w:r>
    </w:p>
    <w:p w:rsidR="004A7D88" w:rsidRPr="0016178C" w:rsidRDefault="004A7D88" w:rsidP="004A7D88">
      <w:pPr>
        <w:jc w:val="right"/>
        <w:rPr>
          <w:rFonts w:ascii="ＭＳ 明朝" w:hAnsi="ＭＳ 明朝"/>
        </w:rPr>
      </w:pPr>
      <w:r w:rsidRPr="0016178C">
        <w:rPr>
          <w:rFonts w:ascii="ＭＳ 明朝" w:hAnsi="ＭＳ 明朝" w:hint="eastAsia"/>
        </w:rPr>
        <w:t>改正　平成１９年　４月２７日　日進市有償運送運営協議会</w:t>
      </w:r>
    </w:p>
    <w:p w:rsidR="00EF7A1E" w:rsidRDefault="004A7D88" w:rsidP="004A7D88">
      <w:pPr>
        <w:jc w:val="right"/>
        <w:rPr>
          <w:rFonts w:ascii="ＭＳ 明朝" w:hAnsi="ＭＳ 明朝"/>
        </w:rPr>
      </w:pPr>
      <w:r w:rsidRPr="0016178C">
        <w:rPr>
          <w:rFonts w:ascii="ＭＳ 明朝" w:hAnsi="ＭＳ 明朝" w:hint="eastAsia"/>
        </w:rPr>
        <w:t>改正　平成</w:t>
      </w:r>
      <w:r w:rsidR="004756A1" w:rsidRPr="0016178C">
        <w:rPr>
          <w:rFonts w:ascii="ＭＳ 明朝" w:hAnsi="ＭＳ 明朝" w:hint="eastAsia"/>
        </w:rPr>
        <w:t>２８</w:t>
      </w:r>
      <w:r w:rsidRPr="0016178C">
        <w:rPr>
          <w:rFonts w:ascii="ＭＳ 明朝" w:hAnsi="ＭＳ 明朝" w:hint="eastAsia"/>
        </w:rPr>
        <w:t>年</w:t>
      </w:r>
      <w:r w:rsidR="004756A1" w:rsidRPr="0016178C">
        <w:rPr>
          <w:rFonts w:ascii="ＭＳ 明朝" w:hAnsi="ＭＳ 明朝" w:hint="eastAsia"/>
        </w:rPr>
        <w:t>１２</w:t>
      </w:r>
      <w:r w:rsidRPr="0016178C">
        <w:rPr>
          <w:rFonts w:ascii="ＭＳ 明朝" w:hAnsi="ＭＳ 明朝" w:hint="eastAsia"/>
        </w:rPr>
        <w:t>月</w:t>
      </w:r>
      <w:r w:rsidR="004756A1" w:rsidRPr="0016178C">
        <w:rPr>
          <w:rFonts w:ascii="ＭＳ 明朝" w:hAnsi="ＭＳ 明朝" w:hint="eastAsia"/>
        </w:rPr>
        <w:t>１３</w:t>
      </w:r>
      <w:r w:rsidRPr="0016178C">
        <w:rPr>
          <w:rFonts w:ascii="ＭＳ 明朝" w:hAnsi="ＭＳ 明朝" w:hint="eastAsia"/>
        </w:rPr>
        <w:t>日　日進市有償運送運営協議会</w:t>
      </w:r>
    </w:p>
    <w:p w:rsidR="00E77D13" w:rsidRPr="0016178C" w:rsidRDefault="00E77D13" w:rsidP="00E77D13">
      <w:pPr>
        <w:wordWrap w:val="0"/>
        <w:jc w:val="right"/>
        <w:rPr>
          <w:rFonts w:ascii="ＭＳ 明朝" w:hAnsi="ＭＳ 明朝"/>
        </w:rPr>
      </w:pPr>
      <w:r>
        <w:rPr>
          <w:rFonts w:ascii="ＭＳ 明朝" w:hAnsi="ＭＳ 明朝" w:hint="eastAsia"/>
        </w:rPr>
        <w:t>改正　　令和５年１１月２９日　日進市有償運送運営協議会</w:t>
      </w:r>
    </w:p>
    <w:p w:rsidR="00EF7A1E" w:rsidRPr="0016178C" w:rsidRDefault="00EF7A1E" w:rsidP="00681744">
      <w:pPr>
        <w:rPr>
          <w:rFonts w:ascii="ＭＳ 明朝" w:hAnsi="ＭＳ 明朝"/>
        </w:rPr>
      </w:pPr>
    </w:p>
    <w:p w:rsidR="00EF7A1E" w:rsidRPr="0016178C" w:rsidRDefault="00EF7A1E">
      <w:pPr>
        <w:rPr>
          <w:rFonts w:ascii="ＭＳ 明朝" w:hAnsi="ＭＳ 明朝"/>
        </w:rPr>
      </w:pPr>
      <w:r w:rsidRPr="0016178C">
        <w:rPr>
          <w:rFonts w:ascii="ＭＳ 明朝" w:hAnsi="ＭＳ 明朝" w:hint="eastAsia"/>
        </w:rPr>
        <w:t>１　目的</w:t>
      </w:r>
    </w:p>
    <w:p w:rsidR="00EF7A1E" w:rsidRPr="0016178C" w:rsidRDefault="00EF7A1E" w:rsidP="001533A4">
      <w:pPr>
        <w:ind w:leftChars="100" w:left="240" w:firstLineChars="100" w:firstLine="240"/>
        <w:rPr>
          <w:rFonts w:ascii="ＭＳ 明朝" w:hAnsi="ＭＳ 明朝"/>
        </w:rPr>
      </w:pPr>
      <w:r w:rsidRPr="0016178C">
        <w:rPr>
          <w:rFonts w:ascii="ＭＳ 明朝" w:hAnsi="ＭＳ 明朝" w:hint="eastAsia"/>
        </w:rPr>
        <w:t>この指針は、特定非営利活動法人その他営利を目的としない法人（以下「</w:t>
      </w:r>
      <w:r w:rsidR="00681744" w:rsidRPr="0016178C">
        <w:rPr>
          <w:rFonts w:ascii="ＭＳ 明朝" w:hAnsi="ＭＳ 明朝" w:hint="eastAsia"/>
        </w:rPr>
        <w:t>ＮＰＯ</w:t>
      </w:r>
      <w:r w:rsidRPr="0016178C">
        <w:rPr>
          <w:rFonts w:ascii="ＭＳ 明朝" w:hAnsi="ＭＳ 明朝" w:hint="eastAsia"/>
        </w:rPr>
        <w:t>等」という。）によるボランティア輸送としての有償運送（以下「福祉有償運送」という。）に係る道路運送法（昭和</w:t>
      </w:r>
      <w:r w:rsidR="00681744" w:rsidRPr="0016178C">
        <w:rPr>
          <w:rFonts w:ascii="ＭＳ 明朝" w:hAnsi="ＭＳ 明朝" w:hint="eastAsia"/>
        </w:rPr>
        <w:t>２６</w:t>
      </w:r>
      <w:r w:rsidRPr="0016178C">
        <w:rPr>
          <w:rFonts w:ascii="ＭＳ 明朝" w:hAnsi="ＭＳ 明朝" w:hint="eastAsia"/>
        </w:rPr>
        <w:t>年法律第</w:t>
      </w:r>
      <w:r w:rsidR="00681744" w:rsidRPr="0016178C">
        <w:rPr>
          <w:rFonts w:ascii="ＭＳ 明朝" w:hAnsi="ＭＳ 明朝" w:hint="eastAsia"/>
        </w:rPr>
        <w:t>１８３</w:t>
      </w:r>
      <w:r w:rsidRPr="0016178C">
        <w:rPr>
          <w:rFonts w:ascii="ＭＳ 明朝" w:hAnsi="ＭＳ 明朝" w:hint="eastAsia"/>
        </w:rPr>
        <w:t>号）第</w:t>
      </w:r>
      <w:r w:rsidR="00681744" w:rsidRPr="0016178C">
        <w:rPr>
          <w:rFonts w:ascii="ＭＳ 明朝" w:hAnsi="ＭＳ 明朝" w:hint="eastAsia"/>
        </w:rPr>
        <w:t>７９</w:t>
      </w:r>
      <w:r w:rsidRPr="0016178C">
        <w:rPr>
          <w:rFonts w:ascii="ＭＳ 明朝" w:hAnsi="ＭＳ 明朝" w:hint="eastAsia"/>
        </w:rPr>
        <w:t>条による登録申請に必要とされる日進市福祉有償運送運営協議会（以下「協議会」という。）における協議事項に関して必要な事項を定めることにより、協議会における円滑な協議運営を行うことを目的とする。</w:t>
      </w:r>
    </w:p>
    <w:p w:rsidR="00EF7A1E" w:rsidRPr="0016178C" w:rsidRDefault="00EF7A1E">
      <w:pPr>
        <w:rPr>
          <w:rFonts w:ascii="ＭＳ 明朝" w:hAnsi="ＭＳ 明朝"/>
        </w:rPr>
      </w:pPr>
    </w:p>
    <w:p w:rsidR="00EF7A1E" w:rsidRPr="0016178C" w:rsidRDefault="00250545">
      <w:pPr>
        <w:rPr>
          <w:rFonts w:ascii="ＭＳ 明朝" w:hAnsi="ＭＳ 明朝"/>
        </w:rPr>
      </w:pPr>
      <w:r w:rsidRPr="0016178C">
        <w:rPr>
          <w:rFonts w:ascii="ＭＳ 明朝" w:hAnsi="ＭＳ 明朝" w:hint="eastAsia"/>
        </w:rPr>
        <w:t>２</w:t>
      </w:r>
      <w:r w:rsidR="00EF7A1E" w:rsidRPr="0016178C">
        <w:rPr>
          <w:rFonts w:ascii="ＭＳ 明朝" w:hAnsi="ＭＳ 明朝" w:hint="eastAsia"/>
        </w:rPr>
        <w:t xml:space="preserve">　運送主体</w:t>
      </w:r>
    </w:p>
    <w:p w:rsidR="00EF7A1E" w:rsidRPr="0016178C" w:rsidRDefault="00EF7A1E">
      <w:pPr>
        <w:ind w:firstLineChars="200" w:firstLine="480"/>
        <w:rPr>
          <w:rFonts w:ascii="ＭＳ 明朝" w:hAnsi="ＭＳ 明朝"/>
        </w:rPr>
      </w:pPr>
      <w:r w:rsidRPr="0016178C">
        <w:rPr>
          <w:rFonts w:ascii="ＭＳ 明朝" w:hAnsi="ＭＳ 明朝" w:hint="eastAsia"/>
        </w:rPr>
        <w:t>福祉有償運送の運送主体は、次に掲げる要件を満たさなければならない。</w:t>
      </w:r>
    </w:p>
    <w:p w:rsidR="003833F6" w:rsidRPr="0016178C" w:rsidRDefault="00EF7A1E" w:rsidP="00F12EF0">
      <w:pPr>
        <w:ind w:left="480" w:hangingChars="200" w:hanging="480"/>
        <w:rPr>
          <w:rFonts w:ascii="ＭＳ 明朝" w:hAnsi="ＭＳ 明朝"/>
        </w:rPr>
      </w:pPr>
      <w:r w:rsidRPr="0016178C">
        <w:rPr>
          <w:rFonts w:ascii="ＭＳ 明朝" w:hAnsi="ＭＳ 明朝" w:hint="eastAsia"/>
        </w:rPr>
        <w:t>（１）法令により営利を目的としないものと位置づけられている法人又は市が自ら主宰するボランティア組織であること。</w:t>
      </w:r>
    </w:p>
    <w:p w:rsidR="00EF7A1E" w:rsidRPr="0016178C" w:rsidRDefault="00EF7A1E" w:rsidP="00F12EF0">
      <w:pPr>
        <w:ind w:left="480" w:hangingChars="200" w:hanging="480"/>
        <w:rPr>
          <w:rFonts w:ascii="ＭＳ 明朝" w:hAnsi="ＭＳ 明朝"/>
        </w:rPr>
      </w:pPr>
      <w:r w:rsidRPr="0016178C">
        <w:rPr>
          <w:rFonts w:ascii="ＭＳ 明朝" w:hAnsi="ＭＳ 明朝" w:hint="eastAsia"/>
        </w:rPr>
        <w:t>（具体的には、特定非営利活動法人、社会福祉法人、商工会議所、商工会、医療法人、公益法人等をいう。）</w:t>
      </w:r>
    </w:p>
    <w:p w:rsidR="003833F6" w:rsidRPr="0016178C" w:rsidRDefault="00EF7A1E" w:rsidP="004341DC">
      <w:pPr>
        <w:ind w:left="480" w:hangingChars="200" w:hanging="480"/>
        <w:rPr>
          <w:rFonts w:ascii="ＭＳ 明朝" w:hAnsi="ＭＳ 明朝"/>
        </w:rPr>
      </w:pPr>
      <w:r w:rsidRPr="0016178C">
        <w:rPr>
          <w:rFonts w:ascii="ＭＳ 明朝" w:hAnsi="ＭＳ 明朝" w:hint="eastAsia"/>
        </w:rPr>
        <w:t>（２）福祉有償運送を行うことが、法人の目的の範囲外の行為に当たるものでないこと。（３）福祉有償運送の確保について、市長から具体的な協力依頼を受けた法人であること。</w:t>
      </w:r>
    </w:p>
    <w:p w:rsidR="00EF7A1E" w:rsidRPr="0016178C" w:rsidRDefault="00EF7A1E" w:rsidP="003833F6">
      <w:pPr>
        <w:ind w:leftChars="200" w:left="480"/>
        <w:rPr>
          <w:rFonts w:ascii="ＭＳ 明朝" w:hAnsi="ＭＳ 明朝"/>
        </w:rPr>
      </w:pPr>
      <w:r w:rsidRPr="0016178C">
        <w:rPr>
          <w:rFonts w:ascii="ＭＳ 明朝" w:hAnsi="ＭＳ 明朝" w:hint="eastAsia"/>
        </w:rPr>
        <w:t>（具体的には、市長が依頼の相手方となる法人名、依頼の対象となる福祉有償運送行為を示した書面とする。）</w:t>
      </w:r>
    </w:p>
    <w:p w:rsidR="00EF7A1E" w:rsidRPr="0016178C" w:rsidRDefault="00EF7A1E">
      <w:pPr>
        <w:ind w:left="480" w:hangingChars="200" w:hanging="480"/>
        <w:rPr>
          <w:rFonts w:ascii="ＭＳ 明朝" w:hAnsi="ＭＳ 明朝"/>
        </w:rPr>
      </w:pPr>
      <w:r w:rsidRPr="0016178C">
        <w:rPr>
          <w:rFonts w:ascii="ＭＳ 明朝" w:hAnsi="ＭＳ 明朝" w:hint="eastAsia"/>
        </w:rPr>
        <w:t>（４）法人及びその法人の役員が道路運送法第７</w:t>
      </w:r>
      <w:r w:rsidR="003833F6" w:rsidRPr="0016178C">
        <w:rPr>
          <w:rFonts w:ascii="ＭＳ 明朝" w:hAnsi="ＭＳ 明朝" w:hint="eastAsia"/>
        </w:rPr>
        <w:t>９</w:t>
      </w:r>
      <w:r w:rsidRPr="0016178C">
        <w:rPr>
          <w:rFonts w:ascii="ＭＳ 明朝" w:hAnsi="ＭＳ 明朝" w:hint="eastAsia"/>
        </w:rPr>
        <w:t>条の</w:t>
      </w:r>
      <w:r w:rsidR="003833F6" w:rsidRPr="0016178C">
        <w:rPr>
          <w:rFonts w:ascii="ＭＳ 明朝" w:hAnsi="ＭＳ 明朝" w:hint="eastAsia"/>
        </w:rPr>
        <w:t>４</w:t>
      </w:r>
      <w:r w:rsidRPr="0016178C">
        <w:rPr>
          <w:rFonts w:ascii="ＭＳ 明朝" w:hAnsi="ＭＳ 明朝" w:hint="eastAsia"/>
        </w:rPr>
        <w:t>第</w:t>
      </w:r>
      <w:r w:rsidR="003833F6" w:rsidRPr="0016178C">
        <w:rPr>
          <w:rFonts w:ascii="ＭＳ 明朝" w:hAnsi="ＭＳ 明朝" w:hint="eastAsia"/>
        </w:rPr>
        <w:t>１</w:t>
      </w:r>
      <w:r w:rsidRPr="0016178C">
        <w:rPr>
          <w:rFonts w:ascii="ＭＳ 明朝" w:hAnsi="ＭＳ 明朝" w:hint="eastAsia"/>
        </w:rPr>
        <w:t>号から第</w:t>
      </w:r>
      <w:r w:rsidR="003833F6" w:rsidRPr="0016178C">
        <w:rPr>
          <w:rFonts w:ascii="ＭＳ 明朝" w:hAnsi="ＭＳ 明朝" w:hint="eastAsia"/>
        </w:rPr>
        <w:t>４</w:t>
      </w:r>
      <w:r w:rsidRPr="0016178C">
        <w:rPr>
          <w:rFonts w:ascii="ＭＳ 明朝" w:hAnsi="ＭＳ 明朝" w:hint="eastAsia"/>
        </w:rPr>
        <w:t>号に該当するものでないこと。</w:t>
      </w:r>
    </w:p>
    <w:p w:rsidR="00EF7A1E" w:rsidRPr="0016178C" w:rsidRDefault="00EF7A1E">
      <w:pPr>
        <w:rPr>
          <w:rFonts w:ascii="ＭＳ 明朝" w:hAnsi="ＭＳ 明朝"/>
        </w:rPr>
      </w:pPr>
    </w:p>
    <w:p w:rsidR="00EF7A1E" w:rsidRPr="0016178C" w:rsidRDefault="000240B9">
      <w:pPr>
        <w:pStyle w:val="a4"/>
        <w:tabs>
          <w:tab w:val="clear" w:pos="4252"/>
          <w:tab w:val="clear" w:pos="8504"/>
        </w:tabs>
        <w:snapToGrid/>
        <w:rPr>
          <w:rFonts w:ascii="ＭＳ 明朝" w:hAnsi="ＭＳ 明朝"/>
        </w:rPr>
      </w:pPr>
      <w:r w:rsidRPr="0016178C">
        <w:rPr>
          <w:rFonts w:ascii="ＭＳ 明朝" w:hAnsi="ＭＳ 明朝" w:hint="eastAsia"/>
        </w:rPr>
        <w:t>３</w:t>
      </w:r>
      <w:r w:rsidR="00EF7A1E" w:rsidRPr="0016178C">
        <w:rPr>
          <w:rFonts w:ascii="ＭＳ 明朝" w:hAnsi="ＭＳ 明朝" w:hint="eastAsia"/>
        </w:rPr>
        <w:t xml:space="preserve">　利用対象者</w:t>
      </w:r>
    </w:p>
    <w:p w:rsidR="00EF7A1E" w:rsidRPr="0016178C" w:rsidRDefault="00EF7A1E">
      <w:pPr>
        <w:ind w:leftChars="100" w:left="240" w:firstLineChars="100" w:firstLine="240"/>
        <w:rPr>
          <w:rFonts w:ascii="ＭＳ 明朝" w:hAnsi="ＭＳ 明朝"/>
        </w:rPr>
      </w:pPr>
      <w:r w:rsidRPr="0016178C">
        <w:rPr>
          <w:rFonts w:ascii="ＭＳ 明朝" w:hAnsi="ＭＳ 明朝" w:hint="eastAsia"/>
        </w:rPr>
        <w:t>運送主体となる法人に会員として登録してある者が次のいずれかに該当し、かつ、単独での移動が困難な者であって、単独では公共交通機関を利用することが困難な者及びその付添い人とする。</w:t>
      </w:r>
    </w:p>
    <w:p w:rsidR="00EF7A1E" w:rsidRPr="0016178C" w:rsidRDefault="00EF7A1E">
      <w:pPr>
        <w:pStyle w:val="3"/>
        <w:rPr>
          <w:rFonts w:ascii="ＭＳ 明朝" w:hAnsi="ＭＳ 明朝"/>
        </w:rPr>
      </w:pPr>
      <w:r w:rsidRPr="0016178C">
        <w:rPr>
          <w:rFonts w:ascii="ＭＳ 明朝" w:hAnsi="ＭＳ 明朝" w:hint="eastAsia"/>
        </w:rPr>
        <w:t>また、申請者に当該会員の具体的な身体状況等の説明等を求め、運送の対象とすることの妥当性等の確認を行なう。</w:t>
      </w:r>
    </w:p>
    <w:p w:rsidR="00EF7A1E" w:rsidRPr="0016178C" w:rsidRDefault="00EF7A1E">
      <w:pPr>
        <w:ind w:left="480" w:hangingChars="200" w:hanging="480"/>
        <w:rPr>
          <w:rFonts w:ascii="ＭＳ 明朝" w:hAnsi="ＭＳ 明朝"/>
        </w:rPr>
      </w:pPr>
      <w:r w:rsidRPr="0016178C">
        <w:rPr>
          <w:rFonts w:ascii="ＭＳ 明朝" w:hAnsi="ＭＳ 明朝" w:hint="eastAsia"/>
        </w:rPr>
        <w:t>（１）介護保険法（平成</w:t>
      </w:r>
      <w:r w:rsidR="003833F6" w:rsidRPr="0016178C">
        <w:rPr>
          <w:rFonts w:ascii="ＭＳ 明朝" w:hAnsi="ＭＳ 明朝" w:hint="eastAsia"/>
        </w:rPr>
        <w:t>９</w:t>
      </w:r>
      <w:r w:rsidRPr="0016178C">
        <w:rPr>
          <w:rFonts w:ascii="ＭＳ 明朝" w:hAnsi="ＭＳ 明朝" w:hint="eastAsia"/>
        </w:rPr>
        <w:t>年法律第</w:t>
      </w:r>
      <w:r w:rsidR="003833F6" w:rsidRPr="0016178C">
        <w:rPr>
          <w:rFonts w:ascii="ＭＳ 明朝" w:hAnsi="ＭＳ 明朝" w:hint="eastAsia"/>
        </w:rPr>
        <w:t>１２３</w:t>
      </w:r>
      <w:r w:rsidRPr="0016178C">
        <w:rPr>
          <w:rFonts w:ascii="ＭＳ 明朝" w:hAnsi="ＭＳ 明朝" w:hint="eastAsia"/>
        </w:rPr>
        <w:t>号）第</w:t>
      </w:r>
      <w:r w:rsidR="003128DA" w:rsidRPr="0016178C">
        <w:rPr>
          <w:rFonts w:ascii="ＭＳ 明朝" w:hAnsi="ＭＳ 明朝" w:hint="eastAsia"/>
        </w:rPr>
        <w:t>１９</w:t>
      </w:r>
      <w:r w:rsidRPr="0016178C">
        <w:rPr>
          <w:rFonts w:ascii="ＭＳ 明朝" w:hAnsi="ＭＳ 明朝" w:hint="eastAsia"/>
        </w:rPr>
        <w:t>条第</w:t>
      </w:r>
      <w:r w:rsidR="003128DA" w:rsidRPr="0016178C">
        <w:rPr>
          <w:rFonts w:ascii="ＭＳ 明朝" w:hAnsi="ＭＳ 明朝" w:hint="eastAsia"/>
        </w:rPr>
        <w:t>１</w:t>
      </w:r>
      <w:r w:rsidRPr="0016178C">
        <w:rPr>
          <w:rFonts w:ascii="ＭＳ 明朝" w:hAnsi="ＭＳ 明朝" w:hint="eastAsia"/>
        </w:rPr>
        <w:t>項又は第</w:t>
      </w:r>
      <w:r w:rsidR="003128DA" w:rsidRPr="0016178C">
        <w:rPr>
          <w:rFonts w:ascii="ＭＳ 明朝" w:hAnsi="ＭＳ 明朝" w:hint="eastAsia"/>
        </w:rPr>
        <w:t>２</w:t>
      </w:r>
      <w:r w:rsidRPr="0016178C">
        <w:rPr>
          <w:rFonts w:ascii="ＭＳ 明朝" w:hAnsi="ＭＳ 明朝" w:hint="eastAsia"/>
        </w:rPr>
        <w:t>項に規定する要介護者又は要支援者</w:t>
      </w:r>
    </w:p>
    <w:p w:rsidR="00EF7A1E" w:rsidRDefault="00EF7A1E">
      <w:pPr>
        <w:ind w:left="480" w:hangingChars="200" w:hanging="480"/>
        <w:rPr>
          <w:rFonts w:ascii="ＭＳ 明朝" w:hAnsi="ＭＳ 明朝"/>
        </w:rPr>
      </w:pPr>
      <w:r w:rsidRPr="0016178C">
        <w:rPr>
          <w:rFonts w:ascii="ＭＳ 明朝" w:hAnsi="ＭＳ 明朝" w:hint="eastAsia"/>
        </w:rPr>
        <w:lastRenderedPageBreak/>
        <w:t>（２）身体障害者福祉法（昭和</w:t>
      </w:r>
      <w:r w:rsidR="003833F6" w:rsidRPr="0016178C">
        <w:rPr>
          <w:rFonts w:ascii="ＭＳ 明朝" w:hAnsi="ＭＳ 明朝" w:hint="eastAsia"/>
        </w:rPr>
        <w:t>２４</w:t>
      </w:r>
      <w:r w:rsidRPr="0016178C">
        <w:rPr>
          <w:rFonts w:ascii="ＭＳ 明朝" w:hAnsi="ＭＳ 明朝" w:hint="eastAsia"/>
        </w:rPr>
        <w:t>年法律第</w:t>
      </w:r>
      <w:r w:rsidR="003833F6" w:rsidRPr="0016178C">
        <w:rPr>
          <w:rFonts w:ascii="ＭＳ 明朝" w:hAnsi="ＭＳ 明朝" w:hint="eastAsia"/>
        </w:rPr>
        <w:t>２８３</w:t>
      </w:r>
      <w:r w:rsidRPr="0016178C">
        <w:rPr>
          <w:rFonts w:ascii="ＭＳ 明朝" w:hAnsi="ＭＳ 明朝" w:hint="eastAsia"/>
        </w:rPr>
        <w:t>号）第</w:t>
      </w:r>
      <w:r w:rsidR="003833F6" w:rsidRPr="0016178C">
        <w:rPr>
          <w:rFonts w:ascii="ＭＳ 明朝" w:hAnsi="ＭＳ 明朝" w:hint="eastAsia"/>
        </w:rPr>
        <w:t>４</w:t>
      </w:r>
      <w:r w:rsidRPr="0016178C">
        <w:rPr>
          <w:rFonts w:ascii="ＭＳ 明朝" w:hAnsi="ＭＳ 明朝" w:hint="eastAsia"/>
        </w:rPr>
        <w:t>条の規定による身体障害者</w:t>
      </w:r>
    </w:p>
    <w:p w:rsidR="00966EF0" w:rsidRDefault="00966EF0">
      <w:pPr>
        <w:ind w:left="480" w:hangingChars="200" w:hanging="480"/>
        <w:rPr>
          <w:rFonts w:ascii="ＭＳ 明朝" w:hAnsi="ＭＳ 明朝"/>
        </w:rPr>
      </w:pPr>
      <w:r>
        <w:rPr>
          <w:rFonts w:ascii="ＭＳ 明朝" w:hAnsi="ＭＳ 明朝" w:hint="eastAsia"/>
        </w:rPr>
        <w:t>（３）</w:t>
      </w:r>
      <w:r w:rsidR="00F82D8A">
        <w:rPr>
          <w:rFonts w:ascii="ＭＳ 明朝" w:hAnsi="ＭＳ 明朝" w:cs="ＭＳ 明朝" w:hint="eastAsia"/>
          <w:color w:val="000000"/>
        </w:rPr>
        <w:t>精神保健及び精神障害者福祉に関する法律</w:t>
      </w:r>
      <w:r w:rsidR="00F82D8A">
        <w:rPr>
          <w:rFonts w:ascii="ＭＳ 明朝" w:hAnsi="ＭＳ 明朝" w:cs="ＭＳ 明朝"/>
          <w:color w:val="000000"/>
        </w:rPr>
        <w:t>(</w:t>
      </w:r>
      <w:r w:rsidR="00F82D8A">
        <w:rPr>
          <w:rFonts w:ascii="ＭＳ 明朝" w:hAnsi="ＭＳ 明朝" w:cs="ＭＳ 明朝" w:hint="eastAsia"/>
          <w:color w:val="000000"/>
        </w:rPr>
        <w:t>昭和２５年法律第１２３号</w:t>
      </w:r>
      <w:r w:rsidR="00F82D8A">
        <w:rPr>
          <w:rFonts w:ascii="ＭＳ 明朝" w:hAnsi="ＭＳ 明朝" w:cs="ＭＳ 明朝"/>
          <w:color w:val="000000"/>
        </w:rPr>
        <w:t>)</w:t>
      </w:r>
      <w:r w:rsidR="00F82D8A">
        <w:rPr>
          <w:rFonts w:ascii="ＭＳ 明朝" w:hAnsi="ＭＳ 明朝" w:cs="ＭＳ 明朝" w:hint="eastAsia"/>
          <w:color w:val="000000"/>
        </w:rPr>
        <w:t>第５条に規定する精神障害者</w:t>
      </w:r>
    </w:p>
    <w:p w:rsidR="00966EF0" w:rsidRDefault="00966EF0">
      <w:pPr>
        <w:ind w:left="480" w:hangingChars="200" w:hanging="480"/>
        <w:rPr>
          <w:rFonts w:ascii="ＭＳ 明朝" w:hAnsi="ＭＳ 明朝"/>
        </w:rPr>
      </w:pPr>
      <w:r>
        <w:rPr>
          <w:rFonts w:ascii="ＭＳ 明朝" w:hAnsi="ＭＳ 明朝" w:hint="eastAsia"/>
        </w:rPr>
        <w:t>（４）</w:t>
      </w:r>
      <w:r w:rsidR="00F82D8A" w:rsidRPr="00F82D8A">
        <w:rPr>
          <w:rFonts w:ascii="ＭＳ 明朝" w:hAnsi="ＭＳ 明朝" w:hint="eastAsia"/>
        </w:rPr>
        <w:t>障害者の雇用の促進等に関する法律(昭和</w:t>
      </w:r>
      <w:r w:rsidR="00F82D8A">
        <w:rPr>
          <w:rFonts w:ascii="ＭＳ 明朝" w:hAnsi="ＭＳ 明朝" w:hint="eastAsia"/>
        </w:rPr>
        <w:t>３５</w:t>
      </w:r>
      <w:r w:rsidR="00F82D8A" w:rsidRPr="00F82D8A">
        <w:rPr>
          <w:rFonts w:ascii="ＭＳ 明朝" w:hAnsi="ＭＳ 明朝" w:hint="eastAsia"/>
        </w:rPr>
        <w:t>年法律第</w:t>
      </w:r>
      <w:r w:rsidR="00F82D8A">
        <w:rPr>
          <w:rFonts w:ascii="ＭＳ 明朝" w:hAnsi="ＭＳ 明朝" w:hint="eastAsia"/>
        </w:rPr>
        <w:t>１２３</w:t>
      </w:r>
      <w:r w:rsidR="00F82D8A" w:rsidRPr="00F82D8A">
        <w:rPr>
          <w:rFonts w:ascii="ＭＳ 明朝" w:hAnsi="ＭＳ 明朝" w:hint="eastAsia"/>
        </w:rPr>
        <w:t>号)第</w:t>
      </w:r>
      <w:r w:rsidR="00F82D8A">
        <w:rPr>
          <w:rFonts w:ascii="ＭＳ 明朝" w:hAnsi="ＭＳ 明朝" w:hint="eastAsia"/>
        </w:rPr>
        <w:t>２</w:t>
      </w:r>
      <w:r w:rsidR="00F82D8A" w:rsidRPr="00F82D8A">
        <w:rPr>
          <w:rFonts w:ascii="ＭＳ 明朝" w:hAnsi="ＭＳ 明朝" w:hint="eastAsia"/>
        </w:rPr>
        <w:t>条第</w:t>
      </w:r>
      <w:r w:rsidR="00F82D8A">
        <w:rPr>
          <w:rFonts w:ascii="ＭＳ 明朝" w:hAnsi="ＭＳ 明朝" w:hint="eastAsia"/>
        </w:rPr>
        <w:t>４</w:t>
      </w:r>
      <w:r w:rsidR="00F82D8A" w:rsidRPr="00F82D8A">
        <w:rPr>
          <w:rFonts w:ascii="ＭＳ 明朝" w:hAnsi="ＭＳ 明朝" w:hint="eastAsia"/>
        </w:rPr>
        <w:t>号に規定する知的障害者</w:t>
      </w:r>
    </w:p>
    <w:p w:rsidR="00041744" w:rsidRPr="0016178C" w:rsidRDefault="000B7303">
      <w:pPr>
        <w:ind w:left="480" w:hangingChars="200" w:hanging="480"/>
        <w:rPr>
          <w:rFonts w:ascii="ＭＳ 明朝" w:hAnsi="ＭＳ 明朝" w:hint="eastAsia"/>
        </w:rPr>
      </w:pPr>
      <w:r>
        <w:rPr>
          <w:rFonts w:ascii="ＭＳ 明朝" w:hAnsi="ＭＳ 明朝" w:hint="eastAsia"/>
        </w:rPr>
        <w:t>（５）</w:t>
      </w:r>
      <w:bookmarkStart w:id="0" w:name="_Hlk151969380"/>
      <w:bookmarkStart w:id="1" w:name="_GoBack"/>
      <w:r w:rsidRPr="000B7303">
        <w:rPr>
          <w:rFonts w:ascii="ＭＳ 明朝" w:hAnsi="ＭＳ 明朝" w:hint="eastAsia"/>
        </w:rPr>
        <w:t>介護保険法施行規則第</w:t>
      </w:r>
      <w:r>
        <w:rPr>
          <w:rFonts w:ascii="ＭＳ 明朝" w:hAnsi="ＭＳ 明朝" w:hint="eastAsia"/>
        </w:rPr>
        <w:t>１４０</w:t>
      </w:r>
      <w:r w:rsidRPr="000B7303">
        <w:rPr>
          <w:rFonts w:ascii="ＭＳ 明朝" w:hAnsi="ＭＳ 明朝" w:hint="eastAsia"/>
        </w:rPr>
        <w:t>条の</w:t>
      </w:r>
      <w:r>
        <w:rPr>
          <w:rFonts w:ascii="ＭＳ 明朝" w:hAnsi="ＭＳ 明朝" w:hint="eastAsia"/>
        </w:rPr>
        <w:t>６２</w:t>
      </w:r>
      <w:r w:rsidRPr="000B7303">
        <w:rPr>
          <w:rFonts w:ascii="ＭＳ 明朝" w:hAnsi="ＭＳ 明朝" w:hint="eastAsia"/>
        </w:rPr>
        <w:t>の</w:t>
      </w:r>
      <w:r>
        <w:rPr>
          <w:rFonts w:ascii="ＭＳ 明朝" w:hAnsi="ＭＳ 明朝" w:hint="eastAsia"/>
        </w:rPr>
        <w:t>４</w:t>
      </w:r>
      <w:r w:rsidRPr="000B7303">
        <w:rPr>
          <w:rFonts w:ascii="ＭＳ 明朝" w:hAnsi="ＭＳ 明朝" w:hint="eastAsia"/>
        </w:rPr>
        <w:t>第</w:t>
      </w:r>
      <w:r>
        <w:rPr>
          <w:rFonts w:ascii="ＭＳ 明朝" w:hAnsi="ＭＳ 明朝" w:hint="eastAsia"/>
        </w:rPr>
        <w:t>２</w:t>
      </w:r>
      <w:r w:rsidRPr="000B7303">
        <w:rPr>
          <w:rFonts w:ascii="ＭＳ 明朝" w:hAnsi="ＭＳ 明朝" w:hint="eastAsia"/>
        </w:rPr>
        <w:t>号の基準（基本チェックリスト）に該当する者</w:t>
      </w:r>
      <w:bookmarkEnd w:id="0"/>
      <w:bookmarkEnd w:id="1"/>
    </w:p>
    <w:p w:rsidR="00EF7A1E" w:rsidRPr="0016178C" w:rsidRDefault="00EF7A1E">
      <w:pPr>
        <w:ind w:left="480" w:hangingChars="200" w:hanging="480"/>
        <w:rPr>
          <w:rFonts w:ascii="ＭＳ 明朝" w:hAnsi="ＭＳ 明朝"/>
        </w:rPr>
      </w:pPr>
      <w:r w:rsidRPr="0016178C">
        <w:rPr>
          <w:rFonts w:ascii="ＭＳ 明朝" w:hAnsi="ＭＳ 明朝" w:hint="eastAsia"/>
        </w:rPr>
        <w:t>（</w:t>
      </w:r>
      <w:r w:rsidR="00041744">
        <w:rPr>
          <w:rFonts w:ascii="ＭＳ 明朝" w:hAnsi="ＭＳ 明朝" w:hint="eastAsia"/>
        </w:rPr>
        <w:t>６</w:t>
      </w:r>
      <w:r w:rsidRPr="0016178C">
        <w:rPr>
          <w:rFonts w:ascii="ＭＳ 明朝" w:hAnsi="ＭＳ 明朝" w:hint="eastAsia"/>
        </w:rPr>
        <w:t>）その他肢体不自由、内部障害、知的障害、精神障害その他の障害を有する者</w:t>
      </w:r>
    </w:p>
    <w:p w:rsidR="00EF7A1E" w:rsidRPr="0016178C" w:rsidRDefault="00EF7A1E">
      <w:pPr>
        <w:rPr>
          <w:rFonts w:ascii="ＭＳ 明朝" w:hAnsi="ＭＳ 明朝"/>
        </w:rPr>
      </w:pPr>
    </w:p>
    <w:p w:rsidR="00EF7A1E" w:rsidRPr="0016178C" w:rsidRDefault="000240B9">
      <w:pPr>
        <w:rPr>
          <w:rFonts w:ascii="ＭＳ 明朝" w:hAnsi="ＭＳ 明朝"/>
        </w:rPr>
      </w:pPr>
      <w:r w:rsidRPr="0016178C">
        <w:rPr>
          <w:rFonts w:ascii="ＭＳ 明朝" w:hAnsi="ＭＳ 明朝" w:hint="eastAsia"/>
        </w:rPr>
        <w:t>４</w:t>
      </w:r>
      <w:r w:rsidR="00EF7A1E" w:rsidRPr="0016178C">
        <w:rPr>
          <w:rFonts w:ascii="ＭＳ 明朝" w:hAnsi="ＭＳ 明朝" w:hint="eastAsia"/>
        </w:rPr>
        <w:t xml:space="preserve">　運送の形態等</w:t>
      </w:r>
    </w:p>
    <w:p w:rsidR="00EF7A1E" w:rsidRPr="0016178C" w:rsidRDefault="00EF7A1E">
      <w:pPr>
        <w:ind w:left="240" w:hangingChars="100" w:hanging="240"/>
        <w:rPr>
          <w:rFonts w:ascii="ＭＳ 明朝" w:hAnsi="ＭＳ 明朝"/>
        </w:rPr>
      </w:pPr>
      <w:r w:rsidRPr="0016178C">
        <w:rPr>
          <w:rFonts w:ascii="ＭＳ 明朝" w:hAnsi="ＭＳ 明朝" w:hint="eastAsia"/>
        </w:rPr>
        <w:t xml:space="preserve">　　福祉有償運送の発地又は着地のいずれかが、市の区域内にあることを要する。（運送主体においては、会員の氏名、住所、年齢及び移動制約者、住民等であることの事実その他必要な事項を記入した会員登録簿を作成して、適切に管理するものとする。）</w:t>
      </w:r>
    </w:p>
    <w:p w:rsidR="00EF7A1E" w:rsidRPr="0016178C" w:rsidRDefault="00EF7A1E">
      <w:pPr>
        <w:rPr>
          <w:rFonts w:ascii="ＭＳ 明朝" w:hAnsi="ＭＳ 明朝"/>
        </w:rPr>
      </w:pPr>
    </w:p>
    <w:p w:rsidR="00EF7A1E" w:rsidRPr="0016178C" w:rsidRDefault="000240B9">
      <w:pPr>
        <w:rPr>
          <w:rFonts w:ascii="ＭＳ 明朝" w:hAnsi="ＭＳ 明朝"/>
        </w:rPr>
      </w:pPr>
      <w:r w:rsidRPr="0016178C">
        <w:rPr>
          <w:rFonts w:ascii="ＭＳ 明朝" w:hAnsi="ＭＳ 明朝" w:hint="eastAsia"/>
        </w:rPr>
        <w:t>５</w:t>
      </w:r>
      <w:r w:rsidR="00EF7A1E" w:rsidRPr="0016178C">
        <w:rPr>
          <w:rFonts w:ascii="ＭＳ 明朝" w:hAnsi="ＭＳ 明朝" w:hint="eastAsia"/>
        </w:rPr>
        <w:t xml:space="preserve">　使用車両</w:t>
      </w:r>
    </w:p>
    <w:p w:rsidR="00EF7A1E" w:rsidRPr="0016178C" w:rsidRDefault="00EF7A1E">
      <w:pPr>
        <w:rPr>
          <w:rFonts w:ascii="ＭＳ 明朝" w:hAnsi="ＭＳ 明朝"/>
        </w:rPr>
      </w:pPr>
      <w:r w:rsidRPr="0016178C">
        <w:rPr>
          <w:rFonts w:ascii="ＭＳ 明朝" w:hAnsi="ＭＳ 明朝" w:hint="eastAsia"/>
        </w:rPr>
        <w:t>（１）次のいずれかに該当する車両を使用しなければならない。</w:t>
      </w:r>
    </w:p>
    <w:p w:rsidR="00EF7A1E" w:rsidRPr="0016178C" w:rsidRDefault="00EF7A1E">
      <w:pPr>
        <w:ind w:leftChars="200" w:left="720" w:hangingChars="100" w:hanging="240"/>
        <w:rPr>
          <w:rFonts w:ascii="ＭＳ 明朝" w:hAnsi="ＭＳ 明朝"/>
        </w:rPr>
      </w:pPr>
      <w:r w:rsidRPr="0016178C">
        <w:rPr>
          <w:rFonts w:ascii="ＭＳ 明朝" w:hAnsi="ＭＳ 明朝" w:hint="eastAsia"/>
        </w:rPr>
        <w:t>①　車いす若しくはストレッチャーのためのリフト、スロープ、寝台等の特殊な設備を設けた自動車</w:t>
      </w:r>
    </w:p>
    <w:p w:rsidR="00EF7A1E" w:rsidRPr="0016178C" w:rsidRDefault="00EF7A1E">
      <w:pPr>
        <w:ind w:leftChars="200" w:left="720" w:hangingChars="100" w:hanging="240"/>
        <w:rPr>
          <w:rFonts w:ascii="ＭＳ 明朝" w:hAnsi="ＭＳ 明朝"/>
        </w:rPr>
      </w:pPr>
      <w:r w:rsidRPr="0016178C">
        <w:rPr>
          <w:rFonts w:ascii="ＭＳ 明朝" w:hAnsi="ＭＳ 明朝" w:hint="eastAsia"/>
        </w:rPr>
        <w:t>②　回転シート、リフトアップシート等の乗降を容易にするための装置を設けた自動車</w:t>
      </w:r>
    </w:p>
    <w:p w:rsidR="00EF7A1E" w:rsidRPr="0016178C" w:rsidRDefault="00EF7A1E">
      <w:pPr>
        <w:ind w:firstLineChars="200" w:firstLine="480"/>
        <w:rPr>
          <w:rFonts w:ascii="ＭＳ 明朝" w:hAnsi="ＭＳ 明朝"/>
        </w:rPr>
      </w:pPr>
      <w:r w:rsidRPr="0016178C">
        <w:rPr>
          <w:rFonts w:ascii="ＭＳ 明朝" w:hAnsi="ＭＳ 明朝" w:hint="eastAsia"/>
        </w:rPr>
        <w:t>③　セダン型等の一般車両</w:t>
      </w:r>
    </w:p>
    <w:p w:rsidR="00EF7A1E" w:rsidRPr="0016178C" w:rsidRDefault="00EF7A1E">
      <w:pPr>
        <w:rPr>
          <w:rFonts w:ascii="ＭＳ 明朝" w:hAnsi="ＭＳ 明朝"/>
        </w:rPr>
      </w:pPr>
      <w:r w:rsidRPr="0016178C">
        <w:rPr>
          <w:rFonts w:ascii="ＭＳ 明朝" w:hAnsi="ＭＳ 明朝" w:hint="eastAsia"/>
        </w:rPr>
        <w:t>（２）使用権</w:t>
      </w:r>
      <w:r w:rsidR="000240B9" w:rsidRPr="0016178C">
        <w:rPr>
          <w:rFonts w:ascii="ＭＳ 明朝" w:hAnsi="ＭＳ 明朝" w:hint="eastAsia"/>
        </w:rPr>
        <w:t>原</w:t>
      </w:r>
    </w:p>
    <w:p w:rsidR="00EF7A1E" w:rsidRPr="0016178C" w:rsidRDefault="00EF7A1E">
      <w:pPr>
        <w:ind w:leftChars="200" w:left="480" w:firstLineChars="100" w:firstLine="240"/>
        <w:rPr>
          <w:rFonts w:ascii="ＭＳ 明朝" w:hAnsi="ＭＳ 明朝"/>
        </w:rPr>
      </w:pPr>
      <w:r w:rsidRPr="0016178C">
        <w:rPr>
          <w:rFonts w:ascii="ＭＳ 明朝" w:hAnsi="ＭＳ 明朝" w:hint="eastAsia"/>
        </w:rPr>
        <w:t>使用する車両は、運</w:t>
      </w:r>
      <w:r w:rsidR="0004781C">
        <w:rPr>
          <w:rFonts w:ascii="ＭＳ 明朝" w:hAnsi="ＭＳ 明朝" w:hint="eastAsia"/>
        </w:rPr>
        <w:t>送</w:t>
      </w:r>
      <w:r w:rsidRPr="0016178C">
        <w:rPr>
          <w:rFonts w:ascii="ＭＳ 明朝" w:hAnsi="ＭＳ 明朝" w:hint="eastAsia"/>
        </w:rPr>
        <w:t>主体が使用権</w:t>
      </w:r>
      <w:r w:rsidR="000240B9" w:rsidRPr="0016178C">
        <w:rPr>
          <w:rFonts w:ascii="ＭＳ 明朝" w:hAnsi="ＭＳ 明朝" w:hint="eastAsia"/>
        </w:rPr>
        <w:t>原</w:t>
      </w:r>
      <w:r w:rsidRPr="0016178C">
        <w:rPr>
          <w:rFonts w:ascii="ＭＳ 明朝" w:hAnsi="ＭＳ 明朝" w:hint="eastAsia"/>
        </w:rPr>
        <w:t>を有しなければならない。ただし、運転者等から提供される自家用自動車を使用するときは、以下の事項に適合することを要するものとする。</w:t>
      </w:r>
    </w:p>
    <w:p w:rsidR="00EF7A1E" w:rsidRPr="0016178C" w:rsidRDefault="00EF7A1E">
      <w:pPr>
        <w:ind w:leftChars="200" w:left="720" w:hangingChars="100" w:hanging="240"/>
        <w:rPr>
          <w:rFonts w:ascii="ＭＳ 明朝" w:hAnsi="ＭＳ 明朝"/>
        </w:rPr>
      </w:pPr>
      <w:r w:rsidRPr="0016178C">
        <w:rPr>
          <w:rFonts w:ascii="ＭＳ 明朝" w:hAnsi="ＭＳ 明朝" w:hint="eastAsia"/>
        </w:rPr>
        <w:t>①　運送主体と、自家用自動車を提供し、当該輸送に携わる者との間に当該車両の使用に係る契約が締結され、当該契約の内容を証する書面が作成されていること。</w:t>
      </w:r>
    </w:p>
    <w:p w:rsidR="00EF7A1E" w:rsidRPr="0016178C" w:rsidRDefault="00EF7A1E">
      <w:pPr>
        <w:ind w:leftChars="200" w:left="720" w:hangingChars="100" w:hanging="240"/>
        <w:rPr>
          <w:rFonts w:ascii="ＭＳ 明朝" w:hAnsi="ＭＳ 明朝"/>
        </w:rPr>
      </w:pPr>
      <w:r w:rsidRPr="0016178C">
        <w:rPr>
          <w:rFonts w:ascii="ＭＳ 明朝" w:hAnsi="ＭＳ 明朝" w:hint="eastAsia"/>
        </w:rPr>
        <w:t>②　当該契約において、有償運送の管理及び運営、特に事故発生、苦情等への対応について運送主体が責任を負うことが明確化されていること。</w:t>
      </w:r>
    </w:p>
    <w:p w:rsidR="00EF7A1E" w:rsidRPr="0016178C" w:rsidRDefault="00EF7A1E">
      <w:pPr>
        <w:ind w:leftChars="200" w:left="720" w:hangingChars="100" w:hanging="240"/>
        <w:rPr>
          <w:rFonts w:ascii="ＭＳ 明朝" w:hAnsi="ＭＳ 明朝"/>
        </w:rPr>
      </w:pPr>
      <w:r w:rsidRPr="0016178C">
        <w:rPr>
          <w:rFonts w:ascii="ＭＳ 明朝" w:hAnsi="ＭＳ 明朝" w:hint="eastAsia"/>
        </w:rPr>
        <w:t>③　利用者に対し、事故発生、苦情等の対応に係る運送主体の責任者及び連絡先が明瞭に表示されていること。</w:t>
      </w:r>
    </w:p>
    <w:p w:rsidR="00EF7A1E" w:rsidRPr="0016178C" w:rsidRDefault="00EF7A1E">
      <w:pPr>
        <w:rPr>
          <w:rFonts w:ascii="ＭＳ 明朝" w:hAnsi="ＭＳ 明朝"/>
        </w:rPr>
      </w:pPr>
      <w:r w:rsidRPr="0016178C">
        <w:rPr>
          <w:rFonts w:ascii="ＭＳ 明朝" w:hAnsi="ＭＳ 明朝" w:hint="eastAsia"/>
        </w:rPr>
        <w:t>（３）車両の表示等</w:t>
      </w:r>
    </w:p>
    <w:p w:rsidR="00EF7A1E" w:rsidRPr="0016178C" w:rsidRDefault="00EF7A1E">
      <w:pPr>
        <w:ind w:leftChars="200" w:left="480" w:firstLineChars="100" w:firstLine="240"/>
        <w:rPr>
          <w:rFonts w:ascii="ＭＳ 明朝" w:hAnsi="ＭＳ 明朝"/>
        </w:rPr>
      </w:pPr>
      <w:r w:rsidRPr="0016178C">
        <w:rPr>
          <w:rFonts w:ascii="ＭＳ 明朝" w:hAnsi="ＭＳ 明朝" w:hint="eastAsia"/>
        </w:rPr>
        <w:t>外部から見やすいように使用自動車の車体の側面に有償運送の許可を受けた車両である旨を表示しなければならない。</w:t>
      </w:r>
    </w:p>
    <w:p w:rsidR="00EF7A1E" w:rsidRPr="0016178C" w:rsidRDefault="00EF7A1E">
      <w:pPr>
        <w:ind w:firstLineChars="300" w:firstLine="720"/>
        <w:rPr>
          <w:rFonts w:ascii="ＭＳ 明朝" w:hAnsi="ＭＳ 明朝"/>
        </w:rPr>
      </w:pPr>
      <w:r w:rsidRPr="0016178C">
        <w:rPr>
          <w:rFonts w:ascii="ＭＳ 明朝" w:hAnsi="ＭＳ 明朝" w:hint="eastAsia"/>
        </w:rPr>
        <w:lastRenderedPageBreak/>
        <w:t>なお、</w:t>
      </w:r>
      <w:r w:rsidRPr="0016178C">
        <w:rPr>
          <w:rFonts w:ascii="ＭＳ 明朝" w:hAnsi="ＭＳ 明朝"/>
        </w:rPr>
        <w:t>表示事項及び方法は次のとおりとする。</w:t>
      </w:r>
    </w:p>
    <w:p w:rsidR="003833F6" w:rsidRPr="0016178C" w:rsidRDefault="00EF7A1E">
      <w:pPr>
        <w:ind w:leftChars="200" w:left="480"/>
        <w:rPr>
          <w:rFonts w:ascii="ＭＳ 明朝" w:hAnsi="ＭＳ 明朝"/>
        </w:rPr>
      </w:pPr>
      <w:r w:rsidRPr="0016178C">
        <w:rPr>
          <w:rFonts w:ascii="ＭＳ 明朝" w:hAnsi="ＭＳ 明朝" w:hint="eastAsia"/>
        </w:rPr>
        <w:t>①　名称</w:t>
      </w:r>
    </w:p>
    <w:p w:rsidR="003833F6" w:rsidRPr="0016178C" w:rsidRDefault="00EF7A1E">
      <w:pPr>
        <w:ind w:leftChars="200" w:left="480"/>
        <w:rPr>
          <w:rFonts w:ascii="ＭＳ 明朝" w:hAnsi="ＭＳ 明朝"/>
        </w:rPr>
      </w:pPr>
      <w:r w:rsidRPr="0016178C">
        <w:rPr>
          <w:rFonts w:ascii="ＭＳ 明朝" w:hAnsi="ＭＳ 明朝" w:hint="eastAsia"/>
        </w:rPr>
        <w:t xml:space="preserve">②　</w:t>
      </w:r>
      <w:r w:rsidRPr="0016178C">
        <w:rPr>
          <w:rFonts w:ascii="ＭＳ 明朝" w:hAnsi="ＭＳ 明朝"/>
        </w:rPr>
        <w:t>「有償運送車両」の文字</w:t>
      </w:r>
    </w:p>
    <w:p w:rsidR="00EF7A1E" w:rsidRPr="0016178C" w:rsidRDefault="00EF7A1E">
      <w:pPr>
        <w:ind w:leftChars="200" w:left="480"/>
        <w:rPr>
          <w:rFonts w:ascii="ＭＳ 明朝" w:hAnsi="ＭＳ 明朝"/>
        </w:rPr>
      </w:pPr>
      <w:r w:rsidRPr="0016178C">
        <w:rPr>
          <w:rFonts w:ascii="ＭＳ 明朝" w:hAnsi="ＭＳ 明朝" w:hint="eastAsia"/>
        </w:rPr>
        <w:t>③　登録番号</w:t>
      </w:r>
    </w:p>
    <w:p w:rsidR="00EF7A1E" w:rsidRPr="0016178C" w:rsidRDefault="00EF7A1E">
      <w:pPr>
        <w:ind w:leftChars="200" w:left="480"/>
        <w:rPr>
          <w:rFonts w:ascii="ＭＳ 明朝" w:hAnsi="ＭＳ 明朝"/>
        </w:rPr>
      </w:pPr>
      <w:r w:rsidRPr="0016178C">
        <w:rPr>
          <w:rFonts w:ascii="ＭＳ 明朝" w:hAnsi="ＭＳ 明朝" w:hint="eastAsia"/>
        </w:rPr>
        <w:t xml:space="preserve">④　</w:t>
      </w:r>
      <w:r w:rsidRPr="0016178C">
        <w:rPr>
          <w:rFonts w:ascii="ＭＳ 明朝" w:hAnsi="ＭＳ 明朝"/>
        </w:rPr>
        <w:t>文字はステッカー、マグネットシート又はペンキ等による横書きとし、</w:t>
      </w:r>
    </w:p>
    <w:p w:rsidR="00EF7A1E" w:rsidRPr="0016178C" w:rsidRDefault="00EF7A1E">
      <w:pPr>
        <w:ind w:leftChars="200" w:left="720" w:hangingChars="100" w:hanging="240"/>
        <w:rPr>
          <w:rFonts w:ascii="ＭＳ 明朝" w:hAnsi="ＭＳ 明朝"/>
        </w:rPr>
      </w:pPr>
      <w:r w:rsidRPr="0016178C">
        <w:rPr>
          <w:rFonts w:ascii="ＭＳ 明朝" w:hAnsi="ＭＳ 明朝" w:hint="eastAsia"/>
        </w:rPr>
        <w:t xml:space="preserve">　</w:t>
      </w:r>
      <w:r w:rsidRPr="0016178C">
        <w:rPr>
          <w:rFonts w:ascii="ＭＳ 明朝" w:hAnsi="ＭＳ 明朝"/>
        </w:rPr>
        <w:t>自動車の両側面に行うこと。また、文字の大きさは縦横</w:t>
      </w:r>
      <w:r w:rsidR="003833F6" w:rsidRPr="0016178C">
        <w:rPr>
          <w:rFonts w:ascii="ＭＳ 明朝" w:hAnsi="ＭＳ 明朝" w:hint="eastAsia"/>
        </w:rPr>
        <w:t>５０</w:t>
      </w:r>
      <w:r w:rsidRPr="0016178C">
        <w:rPr>
          <w:rFonts w:ascii="ＭＳ 明朝" w:hAnsi="ＭＳ 明朝"/>
        </w:rPr>
        <w:t>ミリメートル以上とする。</w:t>
      </w:r>
    </w:p>
    <w:p w:rsidR="00EF7A1E" w:rsidRPr="0016178C" w:rsidRDefault="00EF7A1E">
      <w:pPr>
        <w:ind w:leftChars="200" w:left="720" w:hangingChars="100" w:hanging="240"/>
        <w:rPr>
          <w:rFonts w:ascii="ＭＳ 明朝" w:hAnsi="ＭＳ 明朝"/>
        </w:rPr>
      </w:pPr>
      <w:r w:rsidRPr="0016178C">
        <w:rPr>
          <w:rFonts w:ascii="ＭＳ 明朝" w:hAnsi="ＭＳ 明朝" w:hint="eastAsia"/>
        </w:rPr>
        <w:t xml:space="preserve">　　なお、自家用有償旅客運送を行なう場合は、登録証の写しを自家用有償旅客運送自動車に備えて置かなければならない。</w:t>
      </w:r>
    </w:p>
    <w:p w:rsidR="00EF7A1E" w:rsidRPr="0016178C" w:rsidRDefault="000240B9">
      <w:pPr>
        <w:rPr>
          <w:rFonts w:ascii="ＭＳ 明朝" w:hAnsi="ＭＳ 明朝"/>
        </w:rPr>
      </w:pPr>
      <w:r w:rsidRPr="0016178C">
        <w:rPr>
          <w:rFonts w:ascii="ＭＳ 明朝" w:hAnsi="ＭＳ 明朝" w:hint="eastAsia"/>
        </w:rPr>
        <w:t>６</w:t>
      </w:r>
      <w:r w:rsidR="00EF7A1E" w:rsidRPr="0016178C">
        <w:rPr>
          <w:rFonts w:ascii="ＭＳ 明朝" w:hAnsi="ＭＳ 明朝" w:hint="eastAsia"/>
        </w:rPr>
        <w:t xml:space="preserve">　運転者</w:t>
      </w:r>
    </w:p>
    <w:p w:rsidR="00EF7A1E" w:rsidRPr="0016178C" w:rsidRDefault="00EF7A1E">
      <w:pPr>
        <w:ind w:left="240" w:hangingChars="100" w:hanging="240"/>
        <w:rPr>
          <w:rFonts w:ascii="ＭＳ 明朝" w:hAnsi="ＭＳ 明朝"/>
        </w:rPr>
      </w:pPr>
      <w:r w:rsidRPr="0016178C">
        <w:rPr>
          <w:rFonts w:ascii="ＭＳ 明朝" w:hAnsi="ＭＳ 明朝" w:hint="eastAsia"/>
        </w:rPr>
        <w:t xml:space="preserve">　　普通第二種免許を有することを原則とする。ただし、普通二種免許を有していない場合には、当該地域における交通の状況等を考慮して、十分な能力及び経験を有していると認められることを要するため、申請日前</w:t>
      </w:r>
      <w:r w:rsidR="003833F6" w:rsidRPr="0016178C">
        <w:rPr>
          <w:rFonts w:ascii="ＭＳ 明朝" w:hAnsi="ＭＳ 明朝" w:hint="eastAsia"/>
        </w:rPr>
        <w:t>２</w:t>
      </w:r>
      <w:r w:rsidRPr="0016178C">
        <w:rPr>
          <w:rFonts w:ascii="ＭＳ 明朝" w:hAnsi="ＭＳ 明朝" w:hint="eastAsia"/>
        </w:rPr>
        <w:t>年以上の運転歴及び運転免許停止処分を受けていない期間があること、かつ、次に掲げる事項のいずれかを満たしているかを考慮し検討するものとする。</w:t>
      </w:r>
    </w:p>
    <w:p w:rsidR="00EF7A1E" w:rsidRPr="0016178C" w:rsidRDefault="00EF7A1E">
      <w:pPr>
        <w:ind w:leftChars="89" w:left="214" w:firstLineChars="11" w:firstLine="26"/>
        <w:rPr>
          <w:rFonts w:ascii="ＭＳ 明朝" w:hAnsi="ＭＳ 明朝"/>
        </w:rPr>
      </w:pPr>
      <w:r w:rsidRPr="0016178C">
        <w:rPr>
          <w:rFonts w:ascii="ＭＳ 明朝" w:hAnsi="ＭＳ 明朝" w:hint="eastAsia"/>
        </w:rPr>
        <w:t xml:space="preserve">　ただし、新規登録者及びみなしの自家用有償旅客運送者については、施行日から１年を経過する日までの間はこの規定は適用しない。</w:t>
      </w:r>
    </w:p>
    <w:p w:rsidR="00EF7A1E" w:rsidRPr="0016178C" w:rsidRDefault="00EF7A1E">
      <w:pPr>
        <w:ind w:leftChars="100" w:left="480" w:hangingChars="100" w:hanging="240"/>
        <w:rPr>
          <w:rFonts w:ascii="ＭＳ 明朝" w:hAnsi="ＭＳ 明朝"/>
        </w:rPr>
      </w:pPr>
      <w:r w:rsidRPr="0016178C">
        <w:rPr>
          <w:rFonts w:ascii="ＭＳ 明朝" w:hAnsi="ＭＳ 明朝" w:hint="eastAsia"/>
        </w:rPr>
        <w:t>①　国土交通大臣が認定する講習を終了していること。</w:t>
      </w:r>
    </w:p>
    <w:p w:rsidR="00EF7A1E" w:rsidRPr="0016178C" w:rsidRDefault="00EF7A1E">
      <w:pPr>
        <w:ind w:leftChars="100" w:left="480" w:hangingChars="100" w:hanging="240"/>
        <w:rPr>
          <w:rFonts w:ascii="ＭＳ 明朝" w:hAnsi="ＭＳ 明朝"/>
        </w:rPr>
      </w:pPr>
      <w:r w:rsidRPr="0016178C">
        <w:rPr>
          <w:rFonts w:ascii="ＭＳ 明朝" w:hAnsi="ＭＳ 明朝" w:hint="eastAsia"/>
        </w:rPr>
        <w:t>②　前号に掲げる要件に準ずるものとして、国土交通大臣が認める要件を備えていること。</w:t>
      </w:r>
    </w:p>
    <w:p w:rsidR="00EF7A1E" w:rsidRPr="0016178C" w:rsidRDefault="00EF7A1E">
      <w:pPr>
        <w:rPr>
          <w:rFonts w:ascii="ＭＳ 明朝" w:hAnsi="ＭＳ 明朝"/>
        </w:rPr>
      </w:pPr>
    </w:p>
    <w:p w:rsidR="00EF7A1E" w:rsidRPr="0016178C" w:rsidRDefault="000240B9">
      <w:pPr>
        <w:rPr>
          <w:rFonts w:ascii="ＭＳ 明朝" w:hAnsi="ＭＳ 明朝"/>
        </w:rPr>
      </w:pPr>
      <w:r w:rsidRPr="0016178C">
        <w:rPr>
          <w:rFonts w:ascii="ＭＳ 明朝" w:hAnsi="ＭＳ 明朝" w:hint="eastAsia"/>
        </w:rPr>
        <w:t>７</w:t>
      </w:r>
      <w:r w:rsidR="00EF7A1E" w:rsidRPr="0016178C">
        <w:rPr>
          <w:rFonts w:ascii="ＭＳ 明朝" w:hAnsi="ＭＳ 明朝" w:hint="eastAsia"/>
        </w:rPr>
        <w:t xml:space="preserve">　損害賠償措置</w:t>
      </w:r>
    </w:p>
    <w:p w:rsidR="00EF7A1E" w:rsidRPr="0016178C" w:rsidRDefault="00EF7A1E">
      <w:pPr>
        <w:ind w:left="240" w:hangingChars="100" w:hanging="240"/>
        <w:rPr>
          <w:rFonts w:ascii="ＭＳ 明朝" w:hAnsi="ＭＳ 明朝"/>
        </w:rPr>
      </w:pPr>
      <w:r w:rsidRPr="0016178C">
        <w:rPr>
          <w:rFonts w:ascii="ＭＳ 明朝" w:hAnsi="ＭＳ 明朝" w:hint="eastAsia"/>
        </w:rPr>
        <w:t xml:space="preserve">　　運送に使用する車両全てについて、対人</w:t>
      </w:r>
      <w:r w:rsidR="003833F6" w:rsidRPr="0016178C">
        <w:rPr>
          <w:rFonts w:ascii="ＭＳ 明朝" w:hAnsi="ＭＳ 明朝" w:hint="eastAsia"/>
        </w:rPr>
        <w:t>８，０００</w:t>
      </w:r>
      <w:r w:rsidRPr="0016178C">
        <w:rPr>
          <w:rFonts w:ascii="ＭＳ 明朝" w:hAnsi="ＭＳ 明朝" w:hint="eastAsia"/>
        </w:rPr>
        <w:t>万円以上及び対物</w:t>
      </w:r>
      <w:r w:rsidR="003833F6" w:rsidRPr="0016178C">
        <w:rPr>
          <w:rFonts w:ascii="ＭＳ 明朝" w:hAnsi="ＭＳ 明朝" w:hint="eastAsia"/>
        </w:rPr>
        <w:t>２００</w:t>
      </w:r>
      <w:r w:rsidRPr="0016178C">
        <w:rPr>
          <w:rFonts w:ascii="ＭＳ 明朝" w:hAnsi="ＭＳ 明朝" w:hint="eastAsia"/>
        </w:rPr>
        <w:t>万円以上の任意保険若しくは共済（搭乗者障害を対象に含むものに限る。）に加入していること又はその計画がなければならない。</w:t>
      </w:r>
    </w:p>
    <w:p w:rsidR="00EF7A1E" w:rsidRPr="0016178C" w:rsidRDefault="00EF7A1E">
      <w:pPr>
        <w:ind w:left="240" w:hangingChars="100" w:hanging="240"/>
        <w:rPr>
          <w:rFonts w:ascii="ＭＳ 明朝" w:hAnsi="ＭＳ 明朝"/>
        </w:rPr>
      </w:pPr>
      <w:r w:rsidRPr="0016178C">
        <w:rPr>
          <w:rFonts w:ascii="ＭＳ 明朝" w:hAnsi="ＭＳ 明朝" w:hint="eastAsia"/>
        </w:rPr>
        <w:t xml:space="preserve">　　また、福祉有償運送を行った場合についても、前段の保険適用ができる旨の承認を文書で証明すること。</w:t>
      </w:r>
    </w:p>
    <w:p w:rsidR="00EF7A1E" w:rsidRPr="0016178C" w:rsidRDefault="00EF7A1E">
      <w:pPr>
        <w:ind w:left="240" w:hangingChars="100" w:hanging="240"/>
        <w:rPr>
          <w:rFonts w:ascii="ＭＳ 明朝" w:hAnsi="ＭＳ 明朝"/>
        </w:rPr>
      </w:pPr>
    </w:p>
    <w:p w:rsidR="00EF7A1E" w:rsidRPr="0016178C" w:rsidRDefault="000240B9">
      <w:pPr>
        <w:rPr>
          <w:rFonts w:ascii="ＭＳ 明朝" w:hAnsi="ＭＳ 明朝"/>
        </w:rPr>
      </w:pPr>
      <w:r w:rsidRPr="0016178C">
        <w:rPr>
          <w:rFonts w:ascii="ＭＳ 明朝" w:hAnsi="ＭＳ 明朝" w:hint="eastAsia"/>
        </w:rPr>
        <w:t>８</w:t>
      </w:r>
      <w:r w:rsidR="00EF7A1E" w:rsidRPr="0016178C">
        <w:rPr>
          <w:rFonts w:ascii="ＭＳ 明朝" w:hAnsi="ＭＳ 明朝" w:hint="eastAsia"/>
        </w:rPr>
        <w:t xml:space="preserve">　</w:t>
      </w:r>
      <w:r w:rsidR="000D7750" w:rsidRPr="0016178C">
        <w:rPr>
          <w:rFonts w:ascii="ＭＳ 明朝" w:hAnsi="ＭＳ 明朝" w:hint="eastAsia"/>
        </w:rPr>
        <w:t>旅客から収受する対価</w:t>
      </w:r>
    </w:p>
    <w:p w:rsidR="000D7750" w:rsidRPr="0016178C" w:rsidRDefault="000D7750" w:rsidP="00E13345">
      <w:pPr>
        <w:ind w:left="240" w:hangingChars="100" w:hanging="240"/>
        <w:rPr>
          <w:rFonts w:ascii="ＭＳ 明朝" w:hAnsi="ＭＳ 明朝"/>
        </w:rPr>
      </w:pPr>
      <w:r w:rsidRPr="0016178C">
        <w:rPr>
          <w:rFonts w:ascii="ＭＳ 明朝" w:hAnsi="ＭＳ 明朝" w:hint="eastAsia"/>
        </w:rPr>
        <w:t>（１）対価の範囲</w:t>
      </w:r>
    </w:p>
    <w:p w:rsidR="000D7750" w:rsidRPr="0016178C" w:rsidRDefault="000D7750" w:rsidP="000D7750">
      <w:pPr>
        <w:ind w:left="480" w:hangingChars="200" w:hanging="480"/>
        <w:rPr>
          <w:rFonts w:ascii="ＭＳ 明朝" w:hAnsi="ＭＳ 明朝"/>
        </w:rPr>
      </w:pPr>
      <w:r w:rsidRPr="0016178C">
        <w:rPr>
          <w:rFonts w:ascii="ＭＳ 明朝" w:hAnsi="ＭＳ 明朝" w:hint="eastAsia"/>
        </w:rPr>
        <w:t xml:space="preserve">　　　旅客から収受する対価は、運送サービスの対価（以下「運送の対価」という。）及び運送サービスと連続して、若しくは一体として提供される役務の利用又は設備の利用に対する対価（迎車回送料金、待機料金、介助料、添乗料並びにストレッチャー、車いす使用料等の設備使用料など。（以下「運送の対価以外の対価」という。））の範囲内とする。</w:t>
      </w:r>
    </w:p>
    <w:p w:rsidR="000D7750" w:rsidRPr="0016178C" w:rsidRDefault="000D7750" w:rsidP="00E13345">
      <w:pPr>
        <w:ind w:leftChars="200" w:left="480"/>
        <w:rPr>
          <w:rFonts w:ascii="ＭＳ 明朝" w:hAnsi="ＭＳ 明朝"/>
        </w:rPr>
      </w:pPr>
      <w:r w:rsidRPr="0016178C">
        <w:rPr>
          <w:rFonts w:ascii="ＭＳ 明朝" w:hAnsi="ＭＳ 明朝" w:hint="eastAsia"/>
        </w:rPr>
        <w:t xml:space="preserve">　</w:t>
      </w:r>
      <w:r w:rsidR="00E13345" w:rsidRPr="0016178C">
        <w:rPr>
          <w:rFonts w:ascii="ＭＳ 明朝" w:hAnsi="ＭＳ 明朝" w:hint="eastAsia"/>
        </w:rPr>
        <w:t>また</w:t>
      </w:r>
      <w:r w:rsidRPr="0016178C">
        <w:rPr>
          <w:rFonts w:ascii="ＭＳ 明朝" w:hAnsi="ＭＳ 明朝" w:hint="eastAsia"/>
        </w:rPr>
        <w:t>、介助料については、介護保険又は障害福祉サービスを利用しない場合に</w:t>
      </w:r>
      <w:r w:rsidR="00E13345" w:rsidRPr="0016178C">
        <w:rPr>
          <w:rFonts w:ascii="ＭＳ 明朝" w:hAnsi="ＭＳ 明朝" w:hint="eastAsia"/>
        </w:rPr>
        <w:t>おいて、乗降に係る介助が必要な場合に適用するものとする。</w:t>
      </w:r>
    </w:p>
    <w:p w:rsidR="000D7750" w:rsidRPr="0016178C" w:rsidRDefault="000D7750" w:rsidP="000D7750">
      <w:pPr>
        <w:rPr>
          <w:rFonts w:ascii="ＭＳ 明朝" w:hAnsi="ＭＳ 明朝"/>
        </w:rPr>
      </w:pPr>
      <w:r w:rsidRPr="0016178C">
        <w:rPr>
          <w:rFonts w:ascii="ＭＳ 明朝" w:hAnsi="ＭＳ 明朝" w:hint="eastAsia"/>
        </w:rPr>
        <w:t>（２）</w:t>
      </w:r>
      <w:r w:rsidR="00E13345" w:rsidRPr="0016178C">
        <w:rPr>
          <w:rFonts w:ascii="ＭＳ 明朝" w:hAnsi="ＭＳ 明朝" w:hint="eastAsia"/>
        </w:rPr>
        <w:t>対価の設定方法</w:t>
      </w:r>
    </w:p>
    <w:p w:rsidR="000D7750" w:rsidRPr="0016178C" w:rsidRDefault="000D7750" w:rsidP="000D7750">
      <w:pPr>
        <w:ind w:leftChars="200" w:left="720" w:hangingChars="100" w:hanging="240"/>
        <w:rPr>
          <w:rFonts w:ascii="ＭＳ 明朝" w:hAnsi="ＭＳ 明朝"/>
        </w:rPr>
      </w:pPr>
      <w:r w:rsidRPr="0016178C">
        <w:rPr>
          <w:rFonts w:ascii="ＭＳ 明朝" w:hAnsi="ＭＳ 明朝" w:hint="eastAsia"/>
        </w:rPr>
        <w:lastRenderedPageBreak/>
        <w:t>①　運送</w:t>
      </w:r>
      <w:r w:rsidR="00E13345" w:rsidRPr="0016178C">
        <w:rPr>
          <w:rFonts w:ascii="ＭＳ 明朝" w:hAnsi="ＭＳ 明朝" w:hint="eastAsia"/>
        </w:rPr>
        <w:t>の対価は、距離制、時間</w:t>
      </w:r>
      <w:r w:rsidR="006D6BD4" w:rsidRPr="0016178C">
        <w:rPr>
          <w:rFonts w:ascii="ＭＳ 明朝" w:hAnsi="ＭＳ 明朝" w:hint="eastAsia"/>
        </w:rPr>
        <w:t>制</w:t>
      </w:r>
      <w:r w:rsidR="00E13345" w:rsidRPr="0016178C">
        <w:rPr>
          <w:rFonts w:ascii="ＭＳ 明朝" w:hAnsi="ＭＳ 明朝" w:hint="eastAsia"/>
        </w:rPr>
        <w:t>、又は定額制のいずれかの方法により設定されていることを要する。ただし、これらのいずれにもより難い場合にあっては、協議会の合意に基づき、地域の実情に応じた運送の対価の設定を行うことができるものとする。</w:t>
      </w:r>
    </w:p>
    <w:p w:rsidR="00E13345" w:rsidRPr="0016178C" w:rsidRDefault="000D7750" w:rsidP="00E13345">
      <w:pPr>
        <w:ind w:leftChars="200" w:left="720" w:hangingChars="100" w:hanging="240"/>
        <w:rPr>
          <w:rFonts w:ascii="ＭＳ 明朝" w:hAnsi="ＭＳ 明朝"/>
        </w:rPr>
      </w:pPr>
      <w:r w:rsidRPr="0016178C">
        <w:rPr>
          <w:rFonts w:ascii="ＭＳ 明朝" w:hAnsi="ＭＳ 明朝" w:hint="eastAsia"/>
        </w:rPr>
        <w:t xml:space="preserve">②　</w:t>
      </w:r>
      <w:r w:rsidR="00E13345" w:rsidRPr="0016178C">
        <w:rPr>
          <w:rFonts w:ascii="ＭＳ 明朝" w:hAnsi="ＭＳ 明朝" w:hint="eastAsia"/>
        </w:rPr>
        <w:t>運送の対価以外の対価は、それぞれの対価の額及びそれを適用する場合の基準が明確に定められていることを要する。</w:t>
      </w:r>
    </w:p>
    <w:p w:rsidR="000D7750" w:rsidRPr="0016178C" w:rsidRDefault="000D7750" w:rsidP="000D7750">
      <w:pPr>
        <w:rPr>
          <w:rFonts w:ascii="ＭＳ 明朝" w:hAnsi="ＭＳ 明朝"/>
        </w:rPr>
      </w:pPr>
      <w:r w:rsidRPr="0016178C">
        <w:rPr>
          <w:rFonts w:ascii="ＭＳ 明朝" w:hAnsi="ＭＳ 明朝" w:hint="eastAsia"/>
        </w:rPr>
        <w:t>（３）</w:t>
      </w:r>
      <w:r w:rsidR="00E13345" w:rsidRPr="0016178C">
        <w:rPr>
          <w:rFonts w:ascii="ＭＳ 明朝" w:hAnsi="ＭＳ 明朝" w:hint="eastAsia"/>
        </w:rPr>
        <w:t>対価の設定基準</w:t>
      </w:r>
    </w:p>
    <w:p w:rsidR="00E13345" w:rsidRPr="0016178C" w:rsidRDefault="00E13345" w:rsidP="00E13345">
      <w:pPr>
        <w:ind w:leftChars="200" w:left="480" w:firstLineChars="100" w:firstLine="240"/>
        <w:rPr>
          <w:rFonts w:ascii="ＭＳ 明朝" w:hAnsi="ＭＳ 明朝"/>
        </w:rPr>
      </w:pPr>
      <w:r w:rsidRPr="0016178C">
        <w:rPr>
          <w:rFonts w:ascii="ＭＳ 明朝" w:hAnsi="ＭＳ 明朝" w:hint="eastAsia"/>
        </w:rPr>
        <w:t>旅客から収受する対価は、実費の範囲内であり、かつ、営利を目的としていると認められない妥当な範囲内として、次に掲げる基準を目安として設定されていることを要する。</w:t>
      </w:r>
    </w:p>
    <w:p w:rsidR="000D7750" w:rsidRPr="0016178C" w:rsidRDefault="00E13345" w:rsidP="004A7D88">
      <w:pPr>
        <w:ind w:leftChars="300" w:left="960" w:hangingChars="100" w:hanging="240"/>
        <w:rPr>
          <w:rFonts w:ascii="ＭＳ 明朝" w:hAnsi="ＭＳ 明朝"/>
        </w:rPr>
      </w:pPr>
      <w:r w:rsidRPr="0016178C">
        <w:rPr>
          <w:rFonts w:ascii="ＭＳ 明朝" w:hAnsi="ＭＳ 明朝" w:hint="eastAsia"/>
        </w:rPr>
        <w:t>ア</w:t>
      </w:r>
      <w:r w:rsidR="000D7750" w:rsidRPr="0016178C">
        <w:rPr>
          <w:rFonts w:ascii="ＭＳ 明朝" w:hAnsi="ＭＳ 明朝" w:hint="eastAsia"/>
        </w:rPr>
        <w:t xml:space="preserve">　</w:t>
      </w:r>
      <w:r w:rsidRPr="0016178C">
        <w:rPr>
          <w:rFonts w:ascii="ＭＳ 明朝" w:hAnsi="ＭＳ 明朝" w:hint="eastAsia"/>
        </w:rPr>
        <w:t>運送の対価は、一般乗用旅客自動車運送事業の上限運賃額（輸送の実態を踏まえ時間制によるものを含む。）のおおむね２分の１以下とする。</w:t>
      </w:r>
    </w:p>
    <w:p w:rsidR="000D7750" w:rsidRPr="0016178C" w:rsidRDefault="00E13345" w:rsidP="004A7D88">
      <w:pPr>
        <w:ind w:leftChars="200" w:left="480" w:firstLineChars="100" w:firstLine="240"/>
        <w:rPr>
          <w:rFonts w:ascii="ＭＳ 明朝" w:hAnsi="ＭＳ 明朝"/>
        </w:rPr>
      </w:pPr>
      <w:r w:rsidRPr="0016178C">
        <w:rPr>
          <w:rFonts w:ascii="ＭＳ 明朝" w:hAnsi="ＭＳ 明朝" w:hint="eastAsia"/>
        </w:rPr>
        <w:t>イ</w:t>
      </w:r>
      <w:r w:rsidR="000D7750" w:rsidRPr="0016178C">
        <w:rPr>
          <w:rFonts w:ascii="ＭＳ 明朝" w:hAnsi="ＭＳ 明朝" w:hint="eastAsia"/>
        </w:rPr>
        <w:t xml:space="preserve">　</w:t>
      </w:r>
      <w:r w:rsidR="006D6BD4" w:rsidRPr="0016178C">
        <w:rPr>
          <w:rFonts w:ascii="ＭＳ 明朝" w:hAnsi="ＭＳ 明朝" w:hint="eastAsia"/>
        </w:rPr>
        <w:t>運送の対価以外の対価は、実費の範囲内であること。</w:t>
      </w:r>
    </w:p>
    <w:p w:rsidR="000D7750" w:rsidRPr="0016178C" w:rsidRDefault="00E13345" w:rsidP="004A7D88">
      <w:pPr>
        <w:ind w:leftChars="300" w:left="960" w:hangingChars="100" w:hanging="240"/>
        <w:rPr>
          <w:rFonts w:ascii="ＭＳ 明朝" w:hAnsi="ＭＳ 明朝"/>
        </w:rPr>
      </w:pPr>
      <w:r w:rsidRPr="0016178C">
        <w:rPr>
          <w:rFonts w:ascii="ＭＳ 明朝" w:hAnsi="ＭＳ 明朝" w:hint="eastAsia"/>
        </w:rPr>
        <w:t>ウ</w:t>
      </w:r>
      <w:r w:rsidR="000D7750" w:rsidRPr="0016178C">
        <w:rPr>
          <w:rFonts w:ascii="ＭＳ 明朝" w:hAnsi="ＭＳ 明朝" w:hint="eastAsia"/>
        </w:rPr>
        <w:t xml:space="preserve">　</w:t>
      </w:r>
      <w:r w:rsidR="006D6BD4" w:rsidRPr="0016178C">
        <w:rPr>
          <w:rFonts w:ascii="ＭＳ 明朝" w:hAnsi="ＭＳ 明朝" w:hint="eastAsia"/>
        </w:rPr>
        <w:t>運送の対価を定額制により設定する場合は、近距離利用者の負担が過重となるなど、利用者間の公平を失するような対価の設定となっていないと認められること。</w:t>
      </w:r>
    </w:p>
    <w:p w:rsidR="000D7750" w:rsidRPr="0016178C" w:rsidRDefault="00E13345" w:rsidP="004A7D88">
      <w:pPr>
        <w:ind w:leftChars="300" w:left="960" w:hangingChars="100" w:hanging="240"/>
        <w:rPr>
          <w:rFonts w:ascii="ＭＳ 明朝" w:hAnsi="ＭＳ 明朝"/>
        </w:rPr>
      </w:pPr>
      <w:r w:rsidRPr="0016178C">
        <w:rPr>
          <w:rFonts w:ascii="ＭＳ 明朝" w:hAnsi="ＭＳ 明朝" w:hint="eastAsia"/>
        </w:rPr>
        <w:t>エ</w:t>
      </w:r>
      <w:r w:rsidR="000D7750" w:rsidRPr="0016178C">
        <w:rPr>
          <w:rFonts w:ascii="ＭＳ 明朝" w:hAnsi="ＭＳ 明朝" w:hint="eastAsia"/>
        </w:rPr>
        <w:t xml:space="preserve">　</w:t>
      </w:r>
      <w:r w:rsidR="006D6BD4" w:rsidRPr="0016178C">
        <w:rPr>
          <w:rFonts w:ascii="ＭＳ 明朝" w:hAnsi="ＭＳ 明朝" w:hint="eastAsia"/>
        </w:rPr>
        <w:t>運送の対価を距離制又は時間制により定める場合であって、車庫（事務所の車庫を含む。）を出発した時点から走行距離を基に対価を算定しようとする場合は、当該同一旅客をタクシーが運送した場合の実車運賃の額に迎車回送料金を加えた合計額と比較して、当該対価がおおむね２分の１以下であること。ただし、当該対価を適用する場合には、迎車回送料金を併せて徴収しないこと。</w:t>
      </w:r>
    </w:p>
    <w:p w:rsidR="00285786" w:rsidRPr="0016178C" w:rsidRDefault="00285786" w:rsidP="00285786">
      <w:pPr>
        <w:rPr>
          <w:rFonts w:ascii="ＭＳ 明朝" w:hAnsi="ＭＳ 明朝"/>
        </w:rPr>
      </w:pPr>
      <w:r w:rsidRPr="0016178C">
        <w:rPr>
          <w:rFonts w:ascii="ＭＳ 明朝" w:hAnsi="ＭＳ 明朝" w:hint="eastAsia"/>
        </w:rPr>
        <w:t>（４）対価の提示等</w:t>
      </w:r>
    </w:p>
    <w:p w:rsidR="00285786" w:rsidRPr="0016178C" w:rsidRDefault="00285786" w:rsidP="00107CDB">
      <w:pPr>
        <w:ind w:left="480" w:hangingChars="200" w:hanging="480"/>
        <w:rPr>
          <w:rFonts w:ascii="ＭＳ 明朝" w:hAnsi="ＭＳ 明朝"/>
        </w:rPr>
      </w:pPr>
      <w:r w:rsidRPr="0016178C">
        <w:rPr>
          <w:rFonts w:ascii="ＭＳ 明朝" w:hAnsi="ＭＳ 明朝" w:hint="eastAsia"/>
        </w:rPr>
        <w:t xml:space="preserve">　　　旅客から収受する対価を、あらかじめ旅客に対し書面の提示その他適切な方法により説明すること。対価を変更するときも同様とする。</w:t>
      </w:r>
    </w:p>
    <w:p w:rsidR="000D7750" w:rsidRPr="0016178C" w:rsidRDefault="000D7750" w:rsidP="000D7750">
      <w:pPr>
        <w:rPr>
          <w:rFonts w:ascii="ＭＳ 明朝" w:hAnsi="ＭＳ 明朝"/>
        </w:rPr>
      </w:pPr>
    </w:p>
    <w:p w:rsidR="00EF7A1E" w:rsidRPr="0016178C" w:rsidRDefault="005D6F3E">
      <w:pPr>
        <w:rPr>
          <w:rFonts w:ascii="ＭＳ 明朝" w:hAnsi="ＭＳ 明朝"/>
        </w:rPr>
      </w:pPr>
      <w:r w:rsidRPr="0016178C">
        <w:rPr>
          <w:rFonts w:ascii="ＭＳ 明朝" w:hAnsi="ＭＳ 明朝" w:hint="eastAsia"/>
        </w:rPr>
        <w:t>９</w:t>
      </w:r>
      <w:r w:rsidR="00EF7A1E" w:rsidRPr="0016178C">
        <w:rPr>
          <w:rFonts w:ascii="ＭＳ 明朝" w:hAnsi="ＭＳ 明朝" w:hint="eastAsia"/>
        </w:rPr>
        <w:t xml:space="preserve">　管理運営体制</w:t>
      </w:r>
    </w:p>
    <w:p w:rsidR="00EF7A1E" w:rsidRPr="0016178C" w:rsidRDefault="00EF7A1E" w:rsidP="003833F6">
      <w:pPr>
        <w:ind w:leftChars="100" w:left="240" w:firstLineChars="100" w:firstLine="240"/>
        <w:rPr>
          <w:rFonts w:ascii="ＭＳ 明朝" w:hAnsi="ＭＳ 明朝"/>
        </w:rPr>
      </w:pPr>
      <w:r w:rsidRPr="0016178C">
        <w:rPr>
          <w:rFonts w:ascii="ＭＳ 明朝" w:hAnsi="ＭＳ 明朝" w:hint="eastAsia"/>
        </w:rPr>
        <w:t>運行管理、指揮命令、運転者に対する監督及び指導、事故発生時の対応並びに苦情処理に係る体制その他の安全の確保及び旅客の利便の確保に関する体制が明確に整備されていることを要するものとする。（具体的には、次に掲げる点に留意して整備しなければならないものとする。）</w:t>
      </w:r>
    </w:p>
    <w:p w:rsidR="00EF7A1E" w:rsidRPr="0016178C" w:rsidRDefault="00EF7A1E">
      <w:pPr>
        <w:numPr>
          <w:ilvl w:val="0"/>
          <w:numId w:val="19"/>
        </w:numPr>
        <w:tabs>
          <w:tab w:val="clear" w:pos="600"/>
          <w:tab w:val="num" w:pos="480"/>
        </w:tabs>
        <w:ind w:left="480" w:hanging="240"/>
        <w:rPr>
          <w:rFonts w:ascii="ＭＳ 明朝" w:hAnsi="ＭＳ 明朝"/>
        </w:rPr>
      </w:pPr>
      <w:r w:rsidRPr="0016178C">
        <w:rPr>
          <w:rFonts w:ascii="ＭＳ 明朝" w:hAnsi="ＭＳ 明朝" w:hint="eastAsia"/>
        </w:rPr>
        <w:t xml:space="preserve">  運送主体において、運行管理に係る責任者が選任されており組織体制が整っていること、点呼、報告、指示、記録等に係る指揮命令系統が明確にされていること</w:t>
      </w:r>
      <w:r w:rsidR="003833F6" w:rsidRPr="0016178C">
        <w:rPr>
          <w:rFonts w:ascii="ＭＳ 明朝" w:hAnsi="ＭＳ 明朝" w:hint="eastAsia"/>
        </w:rPr>
        <w:t>、</w:t>
      </w:r>
      <w:r w:rsidRPr="0016178C">
        <w:rPr>
          <w:rFonts w:ascii="ＭＳ 明朝" w:hAnsi="ＭＳ 明朝" w:hint="eastAsia"/>
        </w:rPr>
        <w:t>また、運転者の氏名、住所、年齢、自動車免許の種別、交通事故その他道路交通法違反に係る履歴、安全運転等に係る講習等の受講歴及びその他必要な事項を記入した運転者名簿が作成され、適切に管理されていること。</w:t>
      </w:r>
    </w:p>
    <w:p w:rsidR="00EF7A1E" w:rsidRPr="0016178C" w:rsidRDefault="00EF7A1E">
      <w:pPr>
        <w:ind w:leftChars="83" w:left="439" w:hangingChars="100" w:hanging="240"/>
        <w:rPr>
          <w:rFonts w:ascii="ＭＳ 明朝" w:hAnsi="ＭＳ 明朝"/>
        </w:rPr>
      </w:pPr>
      <w:r w:rsidRPr="0016178C">
        <w:rPr>
          <w:rFonts w:ascii="ＭＳ 明朝" w:hAnsi="ＭＳ 明朝" w:hint="eastAsia"/>
        </w:rPr>
        <w:t>②  運転者が自家用自動車を提供し、運転者の自宅から利用者の自宅等へ直</w:t>
      </w:r>
      <w:r w:rsidRPr="0016178C">
        <w:rPr>
          <w:rFonts w:ascii="ＭＳ 明朝" w:hAnsi="ＭＳ 明朝" w:hint="eastAsia"/>
        </w:rPr>
        <w:lastRenderedPageBreak/>
        <w:t>接出向く場合にあっては、電話等により運行管理に関する事項について指示、伝達、報告が確実に実施できる体制が整っていること。</w:t>
      </w:r>
    </w:p>
    <w:p w:rsidR="00EF7A1E" w:rsidRPr="0016178C" w:rsidRDefault="00EF7A1E">
      <w:pPr>
        <w:ind w:leftChars="100" w:left="480" w:hangingChars="100" w:hanging="240"/>
        <w:rPr>
          <w:rFonts w:ascii="ＭＳ 明朝" w:hAnsi="ＭＳ 明朝"/>
        </w:rPr>
      </w:pPr>
      <w:r w:rsidRPr="0016178C">
        <w:rPr>
          <w:rFonts w:ascii="ＭＳ 明朝" w:hAnsi="ＭＳ 明朝" w:hint="eastAsia"/>
        </w:rPr>
        <w:t>③　運送主体において、使用する自動車の整備管理が適切に行われていること。</w:t>
      </w:r>
    </w:p>
    <w:p w:rsidR="00EF7A1E" w:rsidRPr="0016178C" w:rsidRDefault="00EF7A1E">
      <w:pPr>
        <w:ind w:leftChars="100" w:left="480" w:hangingChars="100" w:hanging="240"/>
        <w:rPr>
          <w:rFonts w:ascii="ＭＳ 明朝" w:hAnsi="ＭＳ 明朝"/>
        </w:rPr>
      </w:pPr>
      <w:r w:rsidRPr="0016178C">
        <w:rPr>
          <w:rFonts w:ascii="ＭＳ 明朝" w:hAnsi="ＭＳ 明朝" w:hint="eastAsia"/>
        </w:rPr>
        <w:t>④　運送主体において、事故防止、安全確保について必要な研修等を行う計画があること。</w:t>
      </w:r>
    </w:p>
    <w:p w:rsidR="00EF7A1E" w:rsidRPr="0016178C" w:rsidRDefault="00EF7A1E">
      <w:pPr>
        <w:ind w:leftChars="100" w:left="480" w:hangingChars="100" w:hanging="240"/>
        <w:rPr>
          <w:rFonts w:ascii="ＭＳ 明朝" w:hAnsi="ＭＳ 明朝"/>
        </w:rPr>
      </w:pPr>
      <w:r w:rsidRPr="0016178C">
        <w:rPr>
          <w:rFonts w:ascii="ＭＳ 明朝" w:hAnsi="ＭＳ 明朝" w:hint="eastAsia"/>
        </w:rPr>
        <w:t>⑤　日進市、運送主体の双方において、事故発生時において緊急の連絡体制が整備されており、対応に係る責任者が明確であること。</w:t>
      </w:r>
    </w:p>
    <w:p w:rsidR="00EF7A1E" w:rsidRPr="0016178C" w:rsidRDefault="00EF7A1E">
      <w:pPr>
        <w:ind w:leftChars="100" w:left="480" w:hangingChars="100" w:hanging="240"/>
        <w:rPr>
          <w:rFonts w:ascii="ＭＳ 明朝" w:hAnsi="ＭＳ 明朝"/>
        </w:rPr>
      </w:pPr>
      <w:r w:rsidRPr="0016178C">
        <w:rPr>
          <w:rFonts w:ascii="ＭＳ 明朝" w:hAnsi="ＭＳ 明朝" w:hint="eastAsia"/>
        </w:rPr>
        <w:t>⑥　日進市、運送主体の双方において、利用者からの苦情に対し、適切に記録、対応する体制となっており、対応に係る責任者が明確であること。</w:t>
      </w:r>
    </w:p>
    <w:p w:rsidR="00EF7A1E" w:rsidRPr="0016178C" w:rsidRDefault="00EF7A1E">
      <w:pPr>
        <w:ind w:leftChars="100" w:left="480" w:hangingChars="100" w:hanging="240"/>
        <w:rPr>
          <w:rFonts w:ascii="ＭＳ 明朝" w:hAnsi="ＭＳ 明朝"/>
        </w:rPr>
      </w:pPr>
      <w:r w:rsidRPr="0016178C">
        <w:rPr>
          <w:rFonts w:ascii="ＭＳ 明朝" w:hAnsi="ＭＳ 明朝" w:hint="eastAsia"/>
        </w:rPr>
        <w:t>⑦　日進市、運送主体の双方において、その他福祉有償運送の条件が常時確保されているかどうかの管理体制が整っており、責任者が明確であること。</w:t>
      </w:r>
    </w:p>
    <w:p w:rsidR="00EF7A1E" w:rsidRPr="0016178C" w:rsidRDefault="00EF7A1E">
      <w:pPr>
        <w:ind w:leftChars="100" w:left="480" w:hangingChars="100" w:hanging="240"/>
        <w:rPr>
          <w:rFonts w:ascii="ＭＳ 明朝" w:hAnsi="ＭＳ 明朝"/>
        </w:rPr>
      </w:pPr>
      <w:r w:rsidRPr="0016178C">
        <w:rPr>
          <w:rFonts w:ascii="ＭＳ 明朝" w:hAnsi="ＭＳ 明朝" w:hint="eastAsia"/>
        </w:rPr>
        <w:t>⑧　上記⑤、⑥及び⑦における日進市の所管部署は、</w:t>
      </w:r>
      <w:r w:rsidR="005D6F3E" w:rsidRPr="0016178C">
        <w:rPr>
          <w:rFonts w:ascii="ＭＳ 明朝" w:hAnsi="ＭＳ 明朝" w:hint="eastAsia"/>
        </w:rPr>
        <w:t>健康</w:t>
      </w:r>
      <w:r w:rsidR="003833F6" w:rsidRPr="0016178C">
        <w:rPr>
          <w:rFonts w:ascii="ＭＳ 明朝" w:hAnsi="ＭＳ 明朝" w:hint="eastAsia"/>
        </w:rPr>
        <w:t>福祉</w:t>
      </w:r>
      <w:r w:rsidRPr="0016178C">
        <w:rPr>
          <w:rFonts w:ascii="ＭＳ 明朝" w:hAnsi="ＭＳ 明朝" w:hint="eastAsia"/>
        </w:rPr>
        <w:t>部</w:t>
      </w:r>
      <w:r w:rsidR="005D6F3E" w:rsidRPr="0016178C">
        <w:rPr>
          <w:rFonts w:ascii="ＭＳ 明朝" w:hAnsi="ＭＳ 明朝" w:hint="eastAsia"/>
        </w:rPr>
        <w:t>地域</w:t>
      </w:r>
      <w:r w:rsidR="003833F6" w:rsidRPr="0016178C">
        <w:rPr>
          <w:rFonts w:ascii="ＭＳ 明朝" w:hAnsi="ＭＳ 明朝" w:hint="eastAsia"/>
        </w:rPr>
        <w:t>福祉</w:t>
      </w:r>
      <w:r w:rsidRPr="0016178C">
        <w:rPr>
          <w:rFonts w:ascii="ＭＳ 明朝" w:hAnsi="ＭＳ 明朝" w:hint="eastAsia"/>
        </w:rPr>
        <w:t>課とし、責任者は、</w:t>
      </w:r>
      <w:r w:rsidR="005D6F3E" w:rsidRPr="0016178C">
        <w:rPr>
          <w:rFonts w:ascii="ＭＳ 明朝" w:hAnsi="ＭＳ 明朝" w:hint="eastAsia"/>
        </w:rPr>
        <w:t>地域</w:t>
      </w:r>
      <w:r w:rsidR="003833F6" w:rsidRPr="0016178C">
        <w:rPr>
          <w:rFonts w:ascii="ＭＳ 明朝" w:hAnsi="ＭＳ 明朝" w:hint="eastAsia"/>
        </w:rPr>
        <w:t>福祉課長と</w:t>
      </w:r>
      <w:r w:rsidRPr="0016178C">
        <w:rPr>
          <w:rFonts w:ascii="ＭＳ 明朝" w:hAnsi="ＭＳ 明朝" w:hint="eastAsia"/>
        </w:rPr>
        <w:t>する｡</w:t>
      </w:r>
    </w:p>
    <w:p w:rsidR="00EF7A1E" w:rsidRPr="0016178C" w:rsidRDefault="00EF7A1E">
      <w:pPr>
        <w:rPr>
          <w:rFonts w:ascii="ＭＳ 明朝" w:hAnsi="ＭＳ 明朝"/>
        </w:rPr>
      </w:pPr>
    </w:p>
    <w:p w:rsidR="00EF7A1E" w:rsidRPr="0016178C" w:rsidRDefault="00EF7A1E">
      <w:pPr>
        <w:pStyle w:val="a4"/>
        <w:tabs>
          <w:tab w:val="clear" w:pos="4252"/>
          <w:tab w:val="clear" w:pos="8504"/>
        </w:tabs>
        <w:snapToGrid/>
        <w:rPr>
          <w:rFonts w:ascii="ＭＳ 明朝" w:hAnsi="ＭＳ 明朝"/>
        </w:rPr>
      </w:pPr>
      <w:r w:rsidRPr="0016178C">
        <w:rPr>
          <w:rFonts w:ascii="ＭＳ 明朝" w:hAnsi="ＭＳ 明朝" w:hint="eastAsia"/>
        </w:rPr>
        <w:t>１</w:t>
      </w:r>
      <w:r w:rsidR="00107CDB" w:rsidRPr="0016178C">
        <w:rPr>
          <w:rFonts w:ascii="ＭＳ 明朝" w:hAnsi="ＭＳ 明朝" w:hint="eastAsia"/>
        </w:rPr>
        <w:t>０</w:t>
      </w:r>
      <w:r w:rsidRPr="0016178C">
        <w:rPr>
          <w:rFonts w:ascii="ＭＳ 明朝" w:hAnsi="ＭＳ 明朝" w:hint="eastAsia"/>
        </w:rPr>
        <w:t xml:space="preserve">　</w:t>
      </w:r>
      <w:r w:rsidR="00107CDB" w:rsidRPr="0016178C">
        <w:rPr>
          <w:rFonts w:ascii="ＭＳ 明朝" w:hAnsi="ＭＳ 明朝" w:hint="eastAsia"/>
        </w:rPr>
        <w:t>各種報告と登録の変更及び更新</w:t>
      </w:r>
    </w:p>
    <w:p w:rsidR="00F43851" w:rsidRPr="0016178C" w:rsidRDefault="00F43851" w:rsidP="003833F6">
      <w:pPr>
        <w:ind w:left="240" w:hangingChars="100" w:hanging="240"/>
        <w:rPr>
          <w:rFonts w:ascii="ＭＳ 明朝" w:hAnsi="ＭＳ 明朝"/>
        </w:rPr>
      </w:pPr>
      <w:r w:rsidRPr="0016178C">
        <w:rPr>
          <w:rFonts w:ascii="ＭＳ 明朝" w:hAnsi="ＭＳ 明朝" w:hint="eastAsia"/>
        </w:rPr>
        <w:t>（１）実施状況等報告</w:t>
      </w:r>
    </w:p>
    <w:p w:rsidR="00EF7A1E" w:rsidRPr="0016178C" w:rsidRDefault="00F43851" w:rsidP="00F43851">
      <w:pPr>
        <w:ind w:leftChars="100" w:left="240" w:firstLineChars="100" w:firstLine="240"/>
        <w:rPr>
          <w:rFonts w:ascii="ＭＳ 明朝" w:hAnsi="ＭＳ 明朝"/>
        </w:rPr>
      </w:pPr>
      <w:r w:rsidRPr="0016178C">
        <w:rPr>
          <w:rFonts w:ascii="ＭＳ 明朝" w:hAnsi="ＭＳ 明朝" w:hint="eastAsia"/>
        </w:rPr>
        <w:t>運送主体は、運送の実施状況等の報告を「日進市</w:t>
      </w:r>
      <w:r w:rsidR="00A92668" w:rsidRPr="0016178C">
        <w:rPr>
          <w:rFonts w:ascii="ＭＳ 明朝" w:hAnsi="ＭＳ 明朝" w:hint="eastAsia"/>
        </w:rPr>
        <w:t>福祉</w:t>
      </w:r>
      <w:r w:rsidRPr="0016178C">
        <w:rPr>
          <w:rFonts w:ascii="ＭＳ 明朝" w:hAnsi="ＭＳ 明朝" w:hint="eastAsia"/>
        </w:rPr>
        <w:t>有償運送</w:t>
      </w:r>
      <w:r w:rsidR="006A0C5B" w:rsidRPr="0016178C">
        <w:rPr>
          <w:rFonts w:ascii="ＭＳ 明朝" w:hAnsi="ＭＳ 明朝" w:hint="eastAsia"/>
        </w:rPr>
        <w:t>における</w:t>
      </w:r>
      <w:r w:rsidRPr="0016178C">
        <w:rPr>
          <w:rFonts w:ascii="ＭＳ 明朝" w:hAnsi="ＭＳ 明朝" w:hint="eastAsia"/>
        </w:rPr>
        <w:t>運営指針細則」（以下「指針細則」という。）に定めるところにより行うことを要する。</w:t>
      </w:r>
    </w:p>
    <w:p w:rsidR="00F43851" w:rsidRPr="0016178C" w:rsidRDefault="00F43851" w:rsidP="00F43851">
      <w:pPr>
        <w:rPr>
          <w:rFonts w:ascii="ＭＳ 明朝" w:hAnsi="ＭＳ 明朝"/>
        </w:rPr>
      </w:pPr>
      <w:r w:rsidRPr="0016178C">
        <w:rPr>
          <w:rFonts w:ascii="ＭＳ 明朝" w:hAnsi="ＭＳ 明朝" w:hint="eastAsia"/>
        </w:rPr>
        <w:t>（２）変更の登録</w:t>
      </w:r>
    </w:p>
    <w:p w:rsidR="00F43851" w:rsidRPr="0016178C" w:rsidRDefault="00F43851" w:rsidP="00F43851">
      <w:pPr>
        <w:ind w:left="240" w:hangingChars="100" w:hanging="240"/>
        <w:rPr>
          <w:rFonts w:ascii="ＭＳ 明朝" w:hAnsi="ＭＳ 明朝"/>
        </w:rPr>
      </w:pPr>
      <w:r w:rsidRPr="0016178C">
        <w:rPr>
          <w:rFonts w:ascii="ＭＳ 明朝" w:hAnsi="ＭＳ 明朝" w:hint="eastAsia"/>
        </w:rPr>
        <w:t xml:space="preserve">　　運送主体は、道路運送法第７９条の登録後において、運送の実施内容を変更する場合又は変更が生じた場合、指針細則に定める手続きを行うことを要する。</w:t>
      </w:r>
    </w:p>
    <w:p w:rsidR="00F43851" w:rsidRPr="0016178C" w:rsidRDefault="00F43851" w:rsidP="00F43851">
      <w:pPr>
        <w:ind w:left="240" w:hangingChars="100" w:hanging="240"/>
        <w:rPr>
          <w:rFonts w:ascii="ＭＳ 明朝" w:hAnsi="ＭＳ 明朝"/>
        </w:rPr>
      </w:pPr>
      <w:r w:rsidRPr="0016178C">
        <w:rPr>
          <w:rFonts w:ascii="ＭＳ 明朝" w:hAnsi="ＭＳ 明朝" w:hint="eastAsia"/>
        </w:rPr>
        <w:t>（３）更新の登録</w:t>
      </w:r>
    </w:p>
    <w:p w:rsidR="00F43851" w:rsidRPr="0016178C" w:rsidRDefault="00F43851" w:rsidP="00F43851">
      <w:pPr>
        <w:ind w:left="240" w:hangingChars="100" w:hanging="240"/>
        <w:rPr>
          <w:rFonts w:ascii="ＭＳ 明朝" w:hAnsi="ＭＳ 明朝"/>
        </w:rPr>
      </w:pPr>
      <w:r w:rsidRPr="0016178C">
        <w:rPr>
          <w:rFonts w:ascii="ＭＳ 明朝" w:hAnsi="ＭＳ 明朝" w:hint="eastAsia"/>
        </w:rPr>
        <w:t xml:space="preserve">　　運送主体は、道路運送法第７９条の登録の有効期間満了の後、引き続き運送を行おうとする場合は、指針細則に定める手続きを行うことを要する。</w:t>
      </w:r>
    </w:p>
    <w:p w:rsidR="00EF7A1E" w:rsidRPr="0016178C" w:rsidRDefault="00EF7A1E">
      <w:pPr>
        <w:rPr>
          <w:rFonts w:ascii="ＭＳ 明朝" w:hAnsi="ＭＳ 明朝"/>
        </w:rPr>
      </w:pPr>
    </w:p>
    <w:p w:rsidR="00EF7A1E" w:rsidRPr="0016178C" w:rsidRDefault="00EF7A1E">
      <w:pPr>
        <w:rPr>
          <w:rFonts w:ascii="ＭＳ 明朝" w:hAnsi="ＭＳ 明朝"/>
        </w:rPr>
      </w:pPr>
      <w:r w:rsidRPr="0016178C">
        <w:rPr>
          <w:rFonts w:ascii="ＭＳ 明朝" w:hAnsi="ＭＳ 明朝" w:hint="eastAsia"/>
        </w:rPr>
        <w:t>１</w:t>
      </w:r>
      <w:r w:rsidR="00F43851" w:rsidRPr="0016178C">
        <w:rPr>
          <w:rFonts w:ascii="ＭＳ 明朝" w:hAnsi="ＭＳ 明朝" w:hint="eastAsia"/>
        </w:rPr>
        <w:t>１</w:t>
      </w:r>
      <w:r w:rsidRPr="0016178C">
        <w:rPr>
          <w:rFonts w:ascii="ＭＳ 明朝" w:hAnsi="ＭＳ 明朝" w:hint="eastAsia"/>
        </w:rPr>
        <w:t xml:space="preserve">　</w:t>
      </w:r>
      <w:r w:rsidR="00F43851" w:rsidRPr="0016178C">
        <w:rPr>
          <w:rFonts w:ascii="ＭＳ 明朝" w:hAnsi="ＭＳ 明朝" w:hint="eastAsia"/>
        </w:rPr>
        <w:t>合意の解除</w:t>
      </w:r>
    </w:p>
    <w:p w:rsidR="00F43851" w:rsidRPr="0016178C" w:rsidRDefault="00EF7A1E">
      <w:pPr>
        <w:ind w:left="240" w:hangingChars="100" w:hanging="240"/>
        <w:rPr>
          <w:rFonts w:ascii="ＭＳ 明朝" w:hAnsi="ＭＳ 明朝"/>
        </w:rPr>
      </w:pPr>
      <w:r w:rsidRPr="0016178C">
        <w:rPr>
          <w:rFonts w:ascii="ＭＳ 明朝" w:hAnsi="ＭＳ 明朝" w:hint="eastAsia"/>
        </w:rPr>
        <w:t xml:space="preserve">　　</w:t>
      </w:r>
      <w:r w:rsidR="00F43851" w:rsidRPr="0016178C">
        <w:rPr>
          <w:rFonts w:ascii="ＭＳ 明朝" w:hAnsi="ＭＳ 明朝" w:hint="eastAsia"/>
        </w:rPr>
        <w:t>日進市は、次に掲げる事項のいずれかに該当することとなった場合には、</w:t>
      </w:r>
      <w:r w:rsidR="00C5483A" w:rsidRPr="0016178C">
        <w:rPr>
          <w:rFonts w:ascii="ＭＳ 明朝" w:hAnsi="ＭＳ 明朝" w:hint="eastAsia"/>
        </w:rPr>
        <w:t>愛知</w:t>
      </w:r>
      <w:r w:rsidR="00F43851" w:rsidRPr="0016178C">
        <w:rPr>
          <w:rFonts w:ascii="ＭＳ 明朝" w:hAnsi="ＭＳ 明朝" w:hint="eastAsia"/>
        </w:rPr>
        <w:t>運輸支局と緊密な連携を図り、必要に応じ、協議会において合意の解除を協議するものとする。</w:t>
      </w:r>
    </w:p>
    <w:p w:rsidR="00F43851" w:rsidRPr="0016178C" w:rsidRDefault="00F43851" w:rsidP="004A7D88">
      <w:pPr>
        <w:ind w:leftChars="200" w:left="720" w:hangingChars="100" w:hanging="240"/>
        <w:rPr>
          <w:rFonts w:ascii="ＭＳ 明朝" w:hAnsi="ＭＳ 明朝"/>
        </w:rPr>
      </w:pPr>
      <w:r w:rsidRPr="0016178C">
        <w:rPr>
          <w:rFonts w:ascii="ＭＳ 明朝" w:hAnsi="ＭＳ 明朝" w:hint="eastAsia"/>
        </w:rPr>
        <w:t>ア　運送主体が道路運送法第７９条の１２第１項の規定に基づき業務の停止を命じられ、又は登録を取り消されたとき。</w:t>
      </w:r>
    </w:p>
    <w:p w:rsidR="00F43851" w:rsidRPr="0016178C" w:rsidRDefault="00F43851" w:rsidP="004A7D88">
      <w:pPr>
        <w:ind w:leftChars="200" w:left="720" w:hangingChars="100" w:hanging="240"/>
        <w:rPr>
          <w:rFonts w:ascii="ＭＳ 明朝" w:hAnsi="ＭＳ 明朝"/>
        </w:rPr>
      </w:pPr>
      <w:r w:rsidRPr="0016178C">
        <w:rPr>
          <w:rFonts w:ascii="ＭＳ 明朝" w:hAnsi="ＭＳ 明朝" w:hint="eastAsia"/>
        </w:rPr>
        <w:t>イ　日進市が運送主体からの苦情及び事故、その他の連絡を受け、協議会において対応を協議し必要な指導を行ったにもかかわらず、当該運送主体がこれに従わないとき。</w:t>
      </w:r>
    </w:p>
    <w:p w:rsidR="00EF7A1E" w:rsidRPr="0016178C" w:rsidRDefault="00F43851" w:rsidP="004A7D88">
      <w:pPr>
        <w:ind w:leftChars="200" w:left="720" w:hangingChars="100" w:hanging="240"/>
        <w:rPr>
          <w:rFonts w:ascii="ＭＳ 明朝" w:hAnsi="ＭＳ 明朝"/>
        </w:rPr>
      </w:pPr>
      <w:r w:rsidRPr="0016178C">
        <w:rPr>
          <w:rFonts w:ascii="ＭＳ 明朝" w:hAnsi="ＭＳ 明朝" w:hint="eastAsia"/>
        </w:rPr>
        <w:t>ウ　その他当該運送主体による運送の適切な運営に問題があると認められ</w:t>
      </w:r>
      <w:r w:rsidRPr="0016178C">
        <w:rPr>
          <w:rFonts w:ascii="ＭＳ 明朝" w:hAnsi="ＭＳ 明朝" w:hint="eastAsia"/>
        </w:rPr>
        <w:lastRenderedPageBreak/>
        <w:t>るとき。</w:t>
      </w:r>
    </w:p>
    <w:p w:rsidR="004A7D88" w:rsidRPr="0016178C" w:rsidRDefault="004A7D88" w:rsidP="004A7D88">
      <w:pPr>
        <w:rPr>
          <w:rFonts w:ascii="ＭＳ 明朝" w:hAnsi="ＭＳ 明朝"/>
        </w:rPr>
      </w:pPr>
    </w:p>
    <w:p w:rsidR="004A7D88" w:rsidRPr="0016178C" w:rsidRDefault="004A7D88" w:rsidP="004A7D88">
      <w:pPr>
        <w:rPr>
          <w:rFonts w:ascii="ＭＳ 明朝" w:hAnsi="ＭＳ 明朝"/>
        </w:rPr>
      </w:pPr>
      <w:r w:rsidRPr="0016178C">
        <w:rPr>
          <w:rFonts w:ascii="ＭＳ 明朝" w:hAnsi="ＭＳ 明朝" w:hint="eastAsia"/>
        </w:rPr>
        <w:t>１２　その他</w:t>
      </w:r>
    </w:p>
    <w:p w:rsidR="004A7D88" w:rsidRPr="0016178C" w:rsidRDefault="004A7D88" w:rsidP="004A7D88">
      <w:pPr>
        <w:ind w:left="240" w:hangingChars="100" w:hanging="240"/>
        <w:rPr>
          <w:rFonts w:ascii="ＭＳ 明朝" w:hAnsi="ＭＳ 明朝"/>
        </w:rPr>
      </w:pPr>
      <w:r w:rsidRPr="0016178C">
        <w:rPr>
          <w:rFonts w:ascii="ＭＳ 明朝" w:hAnsi="ＭＳ 明朝" w:hint="eastAsia"/>
        </w:rPr>
        <w:t xml:space="preserve">　　本指針に定める事項について、追加・変更等の必要が生じたときは、会長が協議会に諮り決定するものとする。</w:t>
      </w:r>
    </w:p>
    <w:sectPr w:rsidR="004A7D88" w:rsidRPr="0016178C">
      <w:footerReference w:type="even" r:id="rId7"/>
      <w:footerReference w:type="default" r:id="rId8"/>
      <w:pgSz w:w="11906" w:h="16838" w:code="9"/>
      <w:pgMar w:top="1418" w:right="1701" w:bottom="1418"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7BD" w:rsidRDefault="007427BD">
      <w:r>
        <w:separator/>
      </w:r>
    </w:p>
  </w:endnote>
  <w:endnote w:type="continuationSeparator" w:id="0">
    <w:p w:rsidR="007427BD" w:rsidRDefault="0074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A1E" w:rsidRDefault="00EF7A1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F7A1E" w:rsidRDefault="00EF7A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FD5" w:rsidRDefault="00D97FD5">
    <w:pPr>
      <w:pStyle w:val="a5"/>
      <w:rPr>
        <w:rFonts w:ascii="Times New Roman" w:hAnsi="Times New Roman"/>
        <w:kern w:val="0"/>
        <w:szCs w:val="21"/>
      </w:rPr>
    </w:pPr>
  </w:p>
  <w:p w:rsidR="00EF7A1E" w:rsidRPr="00D97FD5" w:rsidRDefault="00D97FD5">
    <w:pPr>
      <w:pStyle w:val="a5"/>
      <w:rPr>
        <w:rFonts w:ascii="ＭＳ 明朝"/>
      </w:rPr>
    </w:pPr>
    <w:r>
      <w:rPr>
        <w:rFonts w:ascii="Times New Roman" w:hAnsi="Times New Roman"/>
        <w:kern w:val="0"/>
        <w:szCs w:val="21"/>
      </w:rPr>
      <w:tab/>
    </w:r>
    <w:r w:rsidRPr="00D97FD5">
      <w:rPr>
        <w:rFonts w:ascii="ＭＳ 明朝" w:hAnsi="Times New Roman"/>
        <w:kern w:val="0"/>
        <w:szCs w:val="21"/>
      </w:rPr>
      <w:t xml:space="preserve">- </w:t>
    </w:r>
    <w:r w:rsidRPr="00D97FD5">
      <w:rPr>
        <w:rFonts w:ascii="ＭＳ 明朝" w:hAnsi="Times New Roman"/>
        <w:kern w:val="0"/>
        <w:szCs w:val="21"/>
      </w:rPr>
      <w:fldChar w:fldCharType="begin"/>
    </w:r>
    <w:r w:rsidRPr="00D97FD5">
      <w:rPr>
        <w:rFonts w:ascii="ＭＳ 明朝" w:hAnsi="Times New Roman"/>
        <w:kern w:val="0"/>
        <w:szCs w:val="21"/>
      </w:rPr>
      <w:instrText xml:space="preserve"> PAGE </w:instrText>
    </w:r>
    <w:r w:rsidRPr="00D97FD5">
      <w:rPr>
        <w:rFonts w:ascii="ＭＳ 明朝" w:hAnsi="Times New Roman"/>
        <w:kern w:val="0"/>
        <w:szCs w:val="21"/>
      </w:rPr>
      <w:fldChar w:fldCharType="separate"/>
    </w:r>
    <w:r w:rsidR="0016178C">
      <w:rPr>
        <w:rFonts w:ascii="ＭＳ 明朝" w:hAnsi="Times New Roman"/>
        <w:noProof/>
        <w:kern w:val="0"/>
        <w:szCs w:val="21"/>
      </w:rPr>
      <w:t>5</w:t>
    </w:r>
    <w:r w:rsidRPr="00D97FD5">
      <w:rPr>
        <w:rFonts w:ascii="ＭＳ 明朝" w:hAnsi="Times New Roman"/>
        <w:kern w:val="0"/>
        <w:szCs w:val="21"/>
      </w:rPr>
      <w:fldChar w:fldCharType="end"/>
    </w:r>
    <w:r w:rsidRPr="00D97FD5">
      <w:rPr>
        <w:rFonts w:ascii="ＭＳ 明朝"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7BD" w:rsidRDefault="007427BD">
      <w:r>
        <w:separator/>
      </w:r>
    </w:p>
  </w:footnote>
  <w:footnote w:type="continuationSeparator" w:id="0">
    <w:p w:rsidR="007427BD" w:rsidRDefault="00742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9C6"/>
    <w:multiLevelType w:val="hybridMultilevel"/>
    <w:tmpl w:val="840AE190"/>
    <w:lvl w:ilvl="0" w:tplc="6382FDD8">
      <w:start w:val="1"/>
      <w:numFmt w:val="decimalEnclosedCircle"/>
      <w:lvlText w:val="%1"/>
      <w:lvlJc w:val="center"/>
      <w:pPr>
        <w:tabs>
          <w:tab w:val="num" w:pos="984"/>
        </w:tabs>
        <w:ind w:left="737"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F66629"/>
    <w:multiLevelType w:val="hybridMultilevel"/>
    <w:tmpl w:val="5108FE3C"/>
    <w:lvl w:ilvl="0" w:tplc="DCDEEE8E">
      <w:start w:val="1"/>
      <w:numFmt w:val="decimalFullWidth"/>
      <w:lvlText w:val="（%1）"/>
      <w:lvlJc w:val="left"/>
      <w:pPr>
        <w:tabs>
          <w:tab w:val="num" w:pos="720"/>
        </w:tabs>
        <w:ind w:left="720" w:hanging="720"/>
      </w:pPr>
      <w:rPr>
        <w:rFonts w:hint="eastAsia"/>
      </w:rPr>
    </w:lvl>
    <w:lvl w:ilvl="1" w:tplc="E2F2F004">
      <w:start w:val="1"/>
      <w:numFmt w:val="decimalEnclosedCircle"/>
      <w:lvlText w:val="%2"/>
      <w:lvlJc w:val="center"/>
      <w:pPr>
        <w:tabs>
          <w:tab w:val="num" w:pos="780"/>
        </w:tabs>
        <w:ind w:left="533" w:hanging="11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9333D9"/>
    <w:multiLevelType w:val="hybridMultilevel"/>
    <w:tmpl w:val="C4D0D25E"/>
    <w:lvl w:ilvl="0" w:tplc="CDD26CD0">
      <w:numFmt w:val="bullet"/>
      <w:lvlText w:val="※"/>
      <w:lvlJc w:val="left"/>
      <w:pPr>
        <w:tabs>
          <w:tab w:val="num" w:pos="1620"/>
        </w:tabs>
        <w:ind w:left="1620" w:hanging="36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96086"/>
    <w:multiLevelType w:val="hybridMultilevel"/>
    <w:tmpl w:val="609821F4"/>
    <w:lvl w:ilvl="0" w:tplc="6382FDD8">
      <w:start w:val="1"/>
      <w:numFmt w:val="decimalEnclosedCircle"/>
      <w:lvlText w:val="%1"/>
      <w:lvlJc w:val="center"/>
      <w:pPr>
        <w:tabs>
          <w:tab w:val="num" w:pos="984"/>
        </w:tabs>
        <w:ind w:left="737"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3071B8"/>
    <w:multiLevelType w:val="hybridMultilevel"/>
    <w:tmpl w:val="38486CB0"/>
    <w:lvl w:ilvl="0" w:tplc="23E67984">
      <w:start w:val="1"/>
      <w:numFmt w:val="decimalFullWidth"/>
      <w:lvlText w:val="（%1）"/>
      <w:lvlJc w:val="left"/>
      <w:pPr>
        <w:tabs>
          <w:tab w:val="num" w:pos="720"/>
        </w:tabs>
        <w:ind w:left="720" w:hanging="720"/>
      </w:pPr>
      <w:rPr>
        <w:rFonts w:hint="eastAsia"/>
      </w:rPr>
    </w:lvl>
    <w:lvl w:ilvl="1" w:tplc="2B0CDB9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300B80"/>
    <w:multiLevelType w:val="hybridMultilevel"/>
    <w:tmpl w:val="ADB2291C"/>
    <w:lvl w:ilvl="0" w:tplc="D9A8BB34">
      <w:start w:val="1"/>
      <w:numFmt w:val="decimalFullWidth"/>
      <w:lvlText w:val="（%1）"/>
      <w:lvlJc w:val="left"/>
      <w:pPr>
        <w:tabs>
          <w:tab w:val="num" w:pos="720"/>
        </w:tabs>
        <w:ind w:left="482" w:hanging="4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B3276"/>
    <w:multiLevelType w:val="hybridMultilevel"/>
    <w:tmpl w:val="C42082F6"/>
    <w:lvl w:ilvl="0" w:tplc="8714A6F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1753E02"/>
    <w:multiLevelType w:val="hybridMultilevel"/>
    <w:tmpl w:val="38C6910E"/>
    <w:lvl w:ilvl="0" w:tplc="DCDEEE8E">
      <w:start w:val="1"/>
      <w:numFmt w:val="decimalFullWidth"/>
      <w:lvlText w:val="（%1）"/>
      <w:lvlJc w:val="left"/>
      <w:pPr>
        <w:tabs>
          <w:tab w:val="num" w:pos="720"/>
        </w:tabs>
        <w:ind w:left="720" w:hanging="720"/>
      </w:pPr>
      <w:rPr>
        <w:rFonts w:hint="eastAsia"/>
      </w:rPr>
    </w:lvl>
    <w:lvl w:ilvl="1" w:tplc="E2F2F004">
      <w:start w:val="1"/>
      <w:numFmt w:val="decimalEnclosedCircle"/>
      <w:lvlText w:val="%2"/>
      <w:lvlJc w:val="center"/>
      <w:pPr>
        <w:tabs>
          <w:tab w:val="num" w:pos="984"/>
        </w:tabs>
        <w:ind w:left="737" w:hanging="113"/>
      </w:pPr>
      <w:rPr>
        <w:rFonts w:hint="eastAsia"/>
      </w:rPr>
    </w:lvl>
    <w:lvl w:ilvl="2" w:tplc="2A6E2A96">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F00B87"/>
    <w:multiLevelType w:val="hybridMultilevel"/>
    <w:tmpl w:val="C4D0D25E"/>
    <w:lvl w:ilvl="0" w:tplc="E20C66A8">
      <w:start w:val="1"/>
      <w:numFmt w:val="aiueoFullWidth"/>
      <w:lvlText w:val="%1"/>
      <w:lvlJc w:val="left"/>
      <w:pPr>
        <w:tabs>
          <w:tab w:val="num" w:pos="907"/>
        </w:tabs>
        <w:ind w:left="907" w:hanging="393"/>
      </w:pPr>
      <w:rPr>
        <w:rFonts w:eastAsia="ＭＳ 明朝"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8A694C"/>
    <w:multiLevelType w:val="hybridMultilevel"/>
    <w:tmpl w:val="4E0ED068"/>
    <w:lvl w:ilvl="0" w:tplc="D4D474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AC0DC1"/>
    <w:multiLevelType w:val="hybridMultilevel"/>
    <w:tmpl w:val="8B6AFFC6"/>
    <w:lvl w:ilvl="0" w:tplc="D9A8BB34">
      <w:start w:val="1"/>
      <w:numFmt w:val="decimalFullWidth"/>
      <w:lvlText w:val="（%1）"/>
      <w:lvlJc w:val="left"/>
      <w:pPr>
        <w:tabs>
          <w:tab w:val="num" w:pos="720"/>
        </w:tabs>
        <w:ind w:left="482" w:hanging="4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2B258D"/>
    <w:multiLevelType w:val="hybridMultilevel"/>
    <w:tmpl w:val="DCC04C0A"/>
    <w:lvl w:ilvl="0" w:tplc="C6E48E4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B6E02F4"/>
    <w:multiLevelType w:val="hybridMultilevel"/>
    <w:tmpl w:val="4F76E108"/>
    <w:lvl w:ilvl="0" w:tplc="8F24EDB8">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4BED7FD6"/>
    <w:multiLevelType w:val="hybridMultilevel"/>
    <w:tmpl w:val="15B64B02"/>
    <w:lvl w:ilvl="0" w:tplc="6382FDD8">
      <w:start w:val="1"/>
      <w:numFmt w:val="decimalEnclosedCircle"/>
      <w:lvlText w:val="%1"/>
      <w:lvlJc w:val="center"/>
      <w:pPr>
        <w:tabs>
          <w:tab w:val="num" w:pos="984"/>
        </w:tabs>
        <w:ind w:left="737"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1617E5"/>
    <w:multiLevelType w:val="hybridMultilevel"/>
    <w:tmpl w:val="B8726B4C"/>
    <w:lvl w:ilvl="0" w:tplc="F30EFE2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175843"/>
    <w:multiLevelType w:val="hybridMultilevel"/>
    <w:tmpl w:val="A88EC022"/>
    <w:lvl w:ilvl="0" w:tplc="0AAA6E6C">
      <w:start w:val="1"/>
      <w:numFmt w:val="decimalEnclosedCircle"/>
      <w:lvlText w:val="%1"/>
      <w:lvlJc w:val="left"/>
      <w:pPr>
        <w:tabs>
          <w:tab w:val="num" w:pos="761"/>
        </w:tabs>
        <w:ind w:left="761" w:hanging="360"/>
      </w:pPr>
      <w:rPr>
        <w:rFonts w:hint="default"/>
      </w:rPr>
    </w:lvl>
    <w:lvl w:ilvl="1" w:tplc="04090017" w:tentative="1">
      <w:start w:val="1"/>
      <w:numFmt w:val="aiueoFullWidth"/>
      <w:lvlText w:val="(%2)"/>
      <w:lvlJc w:val="left"/>
      <w:pPr>
        <w:tabs>
          <w:tab w:val="num" w:pos="1241"/>
        </w:tabs>
        <w:ind w:left="1241" w:hanging="420"/>
      </w:pPr>
    </w:lvl>
    <w:lvl w:ilvl="2" w:tplc="04090011" w:tentative="1">
      <w:start w:val="1"/>
      <w:numFmt w:val="decimalEnclosedCircle"/>
      <w:lvlText w:val="%3"/>
      <w:lvlJc w:val="left"/>
      <w:pPr>
        <w:tabs>
          <w:tab w:val="num" w:pos="1661"/>
        </w:tabs>
        <w:ind w:left="1661" w:hanging="420"/>
      </w:pPr>
    </w:lvl>
    <w:lvl w:ilvl="3" w:tplc="0409000F" w:tentative="1">
      <w:start w:val="1"/>
      <w:numFmt w:val="decimal"/>
      <w:lvlText w:val="%4."/>
      <w:lvlJc w:val="left"/>
      <w:pPr>
        <w:tabs>
          <w:tab w:val="num" w:pos="2081"/>
        </w:tabs>
        <w:ind w:left="2081" w:hanging="420"/>
      </w:pPr>
    </w:lvl>
    <w:lvl w:ilvl="4" w:tplc="04090017" w:tentative="1">
      <w:start w:val="1"/>
      <w:numFmt w:val="aiueoFullWidth"/>
      <w:lvlText w:val="(%5)"/>
      <w:lvlJc w:val="left"/>
      <w:pPr>
        <w:tabs>
          <w:tab w:val="num" w:pos="2501"/>
        </w:tabs>
        <w:ind w:left="2501" w:hanging="420"/>
      </w:pPr>
    </w:lvl>
    <w:lvl w:ilvl="5" w:tplc="04090011" w:tentative="1">
      <w:start w:val="1"/>
      <w:numFmt w:val="decimalEnclosedCircle"/>
      <w:lvlText w:val="%6"/>
      <w:lvlJc w:val="left"/>
      <w:pPr>
        <w:tabs>
          <w:tab w:val="num" w:pos="2921"/>
        </w:tabs>
        <w:ind w:left="2921" w:hanging="420"/>
      </w:pPr>
    </w:lvl>
    <w:lvl w:ilvl="6" w:tplc="0409000F" w:tentative="1">
      <w:start w:val="1"/>
      <w:numFmt w:val="decimal"/>
      <w:lvlText w:val="%7."/>
      <w:lvlJc w:val="left"/>
      <w:pPr>
        <w:tabs>
          <w:tab w:val="num" w:pos="3341"/>
        </w:tabs>
        <w:ind w:left="3341" w:hanging="420"/>
      </w:pPr>
    </w:lvl>
    <w:lvl w:ilvl="7" w:tplc="04090017" w:tentative="1">
      <w:start w:val="1"/>
      <w:numFmt w:val="aiueoFullWidth"/>
      <w:lvlText w:val="(%8)"/>
      <w:lvlJc w:val="left"/>
      <w:pPr>
        <w:tabs>
          <w:tab w:val="num" w:pos="3761"/>
        </w:tabs>
        <w:ind w:left="3761" w:hanging="420"/>
      </w:pPr>
    </w:lvl>
    <w:lvl w:ilvl="8" w:tplc="04090011" w:tentative="1">
      <w:start w:val="1"/>
      <w:numFmt w:val="decimalEnclosedCircle"/>
      <w:lvlText w:val="%9"/>
      <w:lvlJc w:val="left"/>
      <w:pPr>
        <w:tabs>
          <w:tab w:val="num" w:pos="4181"/>
        </w:tabs>
        <w:ind w:left="4181" w:hanging="420"/>
      </w:pPr>
    </w:lvl>
  </w:abstractNum>
  <w:abstractNum w:abstractNumId="16" w15:restartNumberingAfterBreak="0">
    <w:nsid w:val="5B9C3536"/>
    <w:multiLevelType w:val="hybridMultilevel"/>
    <w:tmpl w:val="9E6E6D8C"/>
    <w:lvl w:ilvl="0" w:tplc="0938F4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7A70A0"/>
    <w:multiLevelType w:val="hybridMultilevel"/>
    <w:tmpl w:val="8E1EA6DA"/>
    <w:lvl w:ilvl="0" w:tplc="DEEC82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73426FB7"/>
    <w:multiLevelType w:val="hybridMultilevel"/>
    <w:tmpl w:val="A1747A88"/>
    <w:lvl w:ilvl="0" w:tplc="E38E7C78">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7A0857CF"/>
    <w:multiLevelType w:val="hybridMultilevel"/>
    <w:tmpl w:val="EE06105A"/>
    <w:lvl w:ilvl="0" w:tplc="6382FDD8">
      <w:start w:val="1"/>
      <w:numFmt w:val="decimalEnclosedCircle"/>
      <w:lvlText w:val="%1"/>
      <w:lvlJc w:val="center"/>
      <w:pPr>
        <w:tabs>
          <w:tab w:val="num" w:pos="984"/>
        </w:tabs>
        <w:ind w:left="737"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BF1"/>
    <w:multiLevelType w:val="hybridMultilevel"/>
    <w:tmpl w:val="0B74C962"/>
    <w:lvl w:ilvl="0" w:tplc="7A0698B0">
      <w:start w:val="1"/>
      <w:numFmt w:val="decimalEnclosedCircle"/>
      <w:lvlText w:val="%1"/>
      <w:lvlJc w:val="left"/>
      <w:pPr>
        <w:tabs>
          <w:tab w:val="num" w:pos="761"/>
        </w:tabs>
        <w:ind w:left="761" w:hanging="360"/>
      </w:pPr>
      <w:rPr>
        <w:rFonts w:hint="eastAsia"/>
      </w:rPr>
    </w:lvl>
    <w:lvl w:ilvl="1" w:tplc="04090017" w:tentative="1">
      <w:start w:val="1"/>
      <w:numFmt w:val="aiueoFullWidth"/>
      <w:lvlText w:val="(%2)"/>
      <w:lvlJc w:val="left"/>
      <w:pPr>
        <w:tabs>
          <w:tab w:val="num" w:pos="1241"/>
        </w:tabs>
        <w:ind w:left="1241" w:hanging="420"/>
      </w:pPr>
    </w:lvl>
    <w:lvl w:ilvl="2" w:tplc="04090011" w:tentative="1">
      <w:start w:val="1"/>
      <w:numFmt w:val="decimalEnclosedCircle"/>
      <w:lvlText w:val="%3"/>
      <w:lvlJc w:val="left"/>
      <w:pPr>
        <w:tabs>
          <w:tab w:val="num" w:pos="1661"/>
        </w:tabs>
        <w:ind w:left="1661" w:hanging="420"/>
      </w:pPr>
    </w:lvl>
    <w:lvl w:ilvl="3" w:tplc="0409000F" w:tentative="1">
      <w:start w:val="1"/>
      <w:numFmt w:val="decimal"/>
      <w:lvlText w:val="%4."/>
      <w:lvlJc w:val="left"/>
      <w:pPr>
        <w:tabs>
          <w:tab w:val="num" w:pos="2081"/>
        </w:tabs>
        <w:ind w:left="2081" w:hanging="420"/>
      </w:pPr>
    </w:lvl>
    <w:lvl w:ilvl="4" w:tplc="04090017" w:tentative="1">
      <w:start w:val="1"/>
      <w:numFmt w:val="aiueoFullWidth"/>
      <w:lvlText w:val="(%5)"/>
      <w:lvlJc w:val="left"/>
      <w:pPr>
        <w:tabs>
          <w:tab w:val="num" w:pos="2501"/>
        </w:tabs>
        <w:ind w:left="2501" w:hanging="420"/>
      </w:pPr>
    </w:lvl>
    <w:lvl w:ilvl="5" w:tplc="04090011" w:tentative="1">
      <w:start w:val="1"/>
      <w:numFmt w:val="decimalEnclosedCircle"/>
      <w:lvlText w:val="%6"/>
      <w:lvlJc w:val="left"/>
      <w:pPr>
        <w:tabs>
          <w:tab w:val="num" w:pos="2921"/>
        </w:tabs>
        <w:ind w:left="2921" w:hanging="420"/>
      </w:pPr>
    </w:lvl>
    <w:lvl w:ilvl="6" w:tplc="0409000F" w:tentative="1">
      <w:start w:val="1"/>
      <w:numFmt w:val="decimal"/>
      <w:lvlText w:val="%7."/>
      <w:lvlJc w:val="left"/>
      <w:pPr>
        <w:tabs>
          <w:tab w:val="num" w:pos="3341"/>
        </w:tabs>
        <w:ind w:left="3341" w:hanging="420"/>
      </w:pPr>
    </w:lvl>
    <w:lvl w:ilvl="7" w:tplc="04090017" w:tentative="1">
      <w:start w:val="1"/>
      <w:numFmt w:val="aiueoFullWidth"/>
      <w:lvlText w:val="(%8)"/>
      <w:lvlJc w:val="left"/>
      <w:pPr>
        <w:tabs>
          <w:tab w:val="num" w:pos="3761"/>
        </w:tabs>
        <w:ind w:left="3761" w:hanging="420"/>
      </w:pPr>
    </w:lvl>
    <w:lvl w:ilvl="8" w:tplc="04090011" w:tentative="1">
      <w:start w:val="1"/>
      <w:numFmt w:val="decimalEnclosedCircle"/>
      <w:lvlText w:val="%9"/>
      <w:lvlJc w:val="left"/>
      <w:pPr>
        <w:tabs>
          <w:tab w:val="num" w:pos="4181"/>
        </w:tabs>
        <w:ind w:left="4181" w:hanging="420"/>
      </w:pPr>
    </w:lvl>
  </w:abstractNum>
  <w:num w:numId="1">
    <w:abstractNumId w:val="7"/>
  </w:num>
  <w:num w:numId="2">
    <w:abstractNumId w:val="8"/>
  </w:num>
  <w:num w:numId="3">
    <w:abstractNumId w:val="2"/>
  </w:num>
  <w:num w:numId="4">
    <w:abstractNumId w:val="1"/>
  </w:num>
  <w:num w:numId="5">
    <w:abstractNumId w:val="16"/>
  </w:num>
  <w:num w:numId="6">
    <w:abstractNumId w:val="4"/>
  </w:num>
  <w:num w:numId="7">
    <w:abstractNumId w:val="17"/>
  </w:num>
  <w:num w:numId="8">
    <w:abstractNumId w:val="11"/>
  </w:num>
  <w:num w:numId="9">
    <w:abstractNumId w:val="18"/>
  </w:num>
  <w:num w:numId="10">
    <w:abstractNumId w:val="9"/>
  </w:num>
  <w:num w:numId="11">
    <w:abstractNumId w:val="5"/>
  </w:num>
  <w:num w:numId="12">
    <w:abstractNumId w:val="10"/>
  </w:num>
  <w:num w:numId="13">
    <w:abstractNumId w:val="0"/>
  </w:num>
  <w:num w:numId="14">
    <w:abstractNumId w:val="19"/>
  </w:num>
  <w:num w:numId="15">
    <w:abstractNumId w:val="13"/>
  </w:num>
  <w:num w:numId="16">
    <w:abstractNumId w:val="3"/>
  </w:num>
  <w:num w:numId="17">
    <w:abstractNumId w:val="12"/>
  </w:num>
  <w:num w:numId="18">
    <w:abstractNumId w:val="14"/>
  </w:num>
  <w:num w:numId="19">
    <w:abstractNumId w:val="6"/>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9"/>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D5"/>
    <w:rsid w:val="000240B9"/>
    <w:rsid w:val="00041744"/>
    <w:rsid w:val="0004781C"/>
    <w:rsid w:val="00080312"/>
    <w:rsid w:val="000A47B7"/>
    <w:rsid w:val="000A5BEC"/>
    <w:rsid w:val="000A7CF8"/>
    <w:rsid w:val="000B7303"/>
    <w:rsid w:val="000D7750"/>
    <w:rsid w:val="00107CDB"/>
    <w:rsid w:val="00113725"/>
    <w:rsid w:val="001533A4"/>
    <w:rsid w:val="0016178C"/>
    <w:rsid w:val="001A2B36"/>
    <w:rsid w:val="001F47DF"/>
    <w:rsid w:val="00250545"/>
    <w:rsid w:val="00266FC6"/>
    <w:rsid w:val="00285786"/>
    <w:rsid w:val="002C7409"/>
    <w:rsid w:val="003128DA"/>
    <w:rsid w:val="00324B42"/>
    <w:rsid w:val="003833F6"/>
    <w:rsid w:val="003C67F1"/>
    <w:rsid w:val="003D129D"/>
    <w:rsid w:val="00417B82"/>
    <w:rsid w:val="004341DC"/>
    <w:rsid w:val="004756A1"/>
    <w:rsid w:val="004A4BE1"/>
    <w:rsid w:val="004A7D88"/>
    <w:rsid w:val="004D1DE9"/>
    <w:rsid w:val="005137ED"/>
    <w:rsid w:val="005320CB"/>
    <w:rsid w:val="00536D0E"/>
    <w:rsid w:val="005426D4"/>
    <w:rsid w:val="005D6F3E"/>
    <w:rsid w:val="006252F4"/>
    <w:rsid w:val="00681744"/>
    <w:rsid w:val="006A0C5B"/>
    <w:rsid w:val="006D25FE"/>
    <w:rsid w:val="006D6BD4"/>
    <w:rsid w:val="007427BD"/>
    <w:rsid w:val="00795F98"/>
    <w:rsid w:val="007A03D3"/>
    <w:rsid w:val="007A7946"/>
    <w:rsid w:val="007C12D6"/>
    <w:rsid w:val="00845B5D"/>
    <w:rsid w:val="008976C9"/>
    <w:rsid w:val="008E6BD4"/>
    <w:rsid w:val="00966EF0"/>
    <w:rsid w:val="00A92668"/>
    <w:rsid w:val="00B659FA"/>
    <w:rsid w:val="00C5483A"/>
    <w:rsid w:val="00D97FD5"/>
    <w:rsid w:val="00DC5C78"/>
    <w:rsid w:val="00E13345"/>
    <w:rsid w:val="00E56D41"/>
    <w:rsid w:val="00E77D13"/>
    <w:rsid w:val="00EB39D5"/>
    <w:rsid w:val="00EB7063"/>
    <w:rsid w:val="00EC6469"/>
    <w:rsid w:val="00EE2B4C"/>
    <w:rsid w:val="00EF7A1E"/>
    <w:rsid w:val="00F12EF0"/>
    <w:rsid w:val="00F16521"/>
    <w:rsid w:val="00F3301E"/>
    <w:rsid w:val="00F43851"/>
    <w:rsid w:val="00F5637F"/>
    <w:rsid w:val="00F61571"/>
    <w:rsid w:val="00F63894"/>
    <w:rsid w:val="00F82D8A"/>
    <w:rsid w:val="00FB67E7"/>
    <w:rsid w:val="00FD0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AC3EDB3"/>
  <w15:chartTrackingRefBased/>
  <w15:docId w15:val="{12A20B44-E365-4839-97CF-14BD6415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6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
    <w:name w:val="Body Text Indent 2"/>
    <w:basedOn w:val="a"/>
    <w:pPr>
      <w:ind w:leftChars="204" w:left="490" w:firstLineChars="100" w:firstLine="240"/>
    </w:pPr>
  </w:style>
  <w:style w:type="paragraph" w:styleId="3">
    <w:name w:val="Body Text Indent 3"/>
    <w:basedOn w:val="a"/>
    <w:pPr>
      <w:ind w:leftChars="100" w:left="240" w:firstLineChars="100" w:firstLine="240"/>
    </w:pPr>
  </w:style>
  <w:style w:type="paragraph" w:styleId="a7">
    <w:name w:val="Balloon Text"/>
    <w:basedOn w:val="a"/>
    <w:link w:val="a8"/>
    <w:rsid w:val="004756A1"/>
    <w:rPr>
      <w:rFonts w:ascii="Arial" w:eastAsia="ＭＳ ゴシック" w:hAnsi="Arial"/>
      <w:sz w:val="18"/>
      <w:szCs w:val="18"/>
    </w:rPr>
  </w:style>
  <w:style w:type="character" w:customStyle="1" w:styleId="a8">
    <w:name w:val="吹き出し (文字)"/>
    <w:link w:val="a7"/>
    <w:rsid w:val="004756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6</Pages>
  <Words>4453</Words>
  <Characters>186</Characters>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2017-01-17T01:15:00Z</cp:lastPrinted>
  <dcterms:created xsi:type="dcterms:W3CDTF">2023-04-12T08:36:00Z</dcterms:created>
  <dcterms:modified xsi:type="dcterms:W3CDTF">2023-11-27T01:13:00Z</dcterms:modified>
</cp:coreProperties>
</file>